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DB6E" w14:textId="77777777" w:rsidR="00880E23" w:rsidRDefault="00880E23" w:rsidP="002C3F58">
      <w:pPr>
        <w:jc w:val="right"/>
      </w:pPr>
    </w:p>
    <w:p w14:paraId="7968D48A" w14:textId="77777777" w:rsidR="00BA6D4E" w:rsidRDefault="00B267DC" w:rsidP="00BA6D4E">
      <w:pPr>
        <w:jc w:val="right"/>
        <w:rPr>
          <w:rFonts w:ascii="Bauhaus 93" w:hAnsi="Bauhaus 93"/>
          <w:color w:val="808080"/>
          <w:sz w:val="28"/>
          <w:szCs w:val="28"/>
        </w:rPr>
      </w:pPr>
      <w:r>
        <w:rPr>
          <w:rFonts w:ascii="Bauhaus 93" w:hAnsi="Bauhaus 93"/>
          <w:noProof/>
          <w:color w:val="808080"/>
          <w:sz w:val="28"/>
          <w:szCs w:val="28"/>
          <w:lang w:eastAsia="de-AT"/>
        </w:rPr>
        <w:drawing>
          <wp:inline distT="0" distB="0" distL="0" distR="0" wp14:anchorId="75E10A4E" wp14:editId="55555190">
            <wp:extent cx="2268783" cy="60050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 Logo MAU RGB 300 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3242" cy="604329"/>
                    </a:xfrm>
                    <a:prstGeom prst="rect">
                      <a:avLst/>
                    </a:prstGeom>
                  </pic:spPr>
                </pic:pic>
              </a:graphicData>
            </a:graphic>
          </wp:inline>
        </w:drawing>
      </w:r>
    </w:p>
    <w:p w14:paraId="45AE9A35" w14:textId="77777777" w:rsidR="00BA6D4E" w:rsidRPr="00B267DC" w:rsidRDefault="00B267DC" w:rsidP="00F90828">
      <w:pPr>
        <w:tabs>
          <w:tab w:val="left" w:pos="6096"/>
        </w:tabs>
        <w:jc w:val="right"/>
        <w:rPr>
          <w:rFonts w:asciiTheme="minorHAnsi" w:hAnsiTheme="minorHAnsi" w:cstheme="minorHAnsi"/>
          <w:b/>
          <w:color w:val="808080"/>
          <w:sz w:val="28"/>
          <w:szCs w:val="28"/>
          <w:lang w:val="en-GB"/>
        </w:rPr>
      </w:pPr>
      <w:r w:rsidRPr="00B267DC">
        <w:rPr>
          <w:rFonts w:asciiTheme="minorHAnsi" w:hAnsiTheme="minorHAnsi" w:cstheme="minorHAnsi"/>
          <w:b/>
          <w:color w:val="808080"/>
          <w:sz w:val="28"/>
          <w:szCs w:val="28"/>
          <w:lang w:val="en-GB"/>
        </w:rPr>
        <w:t xml:space="preserve"> </w:t>
      </w:r>
      <w:r w:rsidR="00BA6D4E" w:rsidRPr="00B267DC">
        <w:rPr>
          <w:rFonts w:asciiTheme="minorHAnsi" w:hAnsiTheme="minorHAnsi" w:cstheme="minorHAnsi"/>
          <w:b/>
          <w:color w:val="808080"/>
          <w:sz w:val="28"/>
          <w:szCs w:val="28"/>
          <w:lang w:val="en-GB"/>
        </w:rPr>
        <w:t xml:space="preserve">P R E S </w:t>
      </w:r>
      <w:proofErr w:type="spellStart"/>
      <w:r w:rsidR="00BA6D4E" w:rsidRPr="00B267DC">
        <w:rPr>
          <w:rFonts w:asciiTheme="minorHAnsi" w:hAnsiTheme="minorHAnsi" w:cstheme="minorHAnsi"/>
          <w:b/>
          <w:color w:val="808080"/>
          <w:sz w:val="28"/>
          <w:szCs w:val="28"/>
          <w:lang w:val="en-GB"/>
        </w:rPr>
        <w:t>S</w:t>
      </w:r>
      <w:proofErr w:type="spellEnd"/>
      <w:r w:rsidR="00BA6D4E" w:rsidRPr="00B267DC">
        <w:rPr>
          <w:rFonts w:asciiTheme="minorHAnsi" w:hAnsiTheme="minorHAnsi" w:cstheme="minorHAnsi"/>
          <w:b/>
          <w:color w:val="808080"/>
          <w:sz w:val="28"/>
          <w:szCs w:val="28"/>
          <w:lang w:val="en-GB"/>
        </w:rPr>
        <w:t xml:space="preserve"> E I N F O R M A T I O N</w:t>
      </w:r>
    </w:p>
    <w:p w14:paraId="2E299D59" w14:textId="62DEB067" w:rsidR="00CF7470" w:rsidRDefault="00FF559E" w:rsidP="00336242">
      <w:pPr>
        <w:rPr>
          <w:rFonts w:asciiTheme="minorHAnsi" w:hAnsiTheme="minorHAnsi"/>
          <w:b/>
          <w:bCs/>
          <w:sz w:val="28"/>
          <w:szCs w:val="28"/>
          <w:lang w:val="de-DE"/>
        </w:rPr>
      </w:pPr>
      <w:r w:rsidRPr="00CB1875">
        <w:rPr>
          <w:rFonts w:asciiTheme="minorHAnsi" w:hAnsiTheme="minorHAnsi"/>
          <w:b/>
          <w:bCs/>
          <w:sz w:val="28"/>
          <w:szCs w:val="28"/>
        </w:rPr>
        <w:t>e</w:t>
      </w:r>
      <w:proofErr w:type="spellStart"/>
      <w:r w:rsidR="004D23B0">
        <w:rPr>
          <w:rFonts w:asciiTheme="minorHAnsi" w:hAnsiTheme="minorHAnsi"/>
          <w:b/>
          <w:bCs/>
          <w:sz w:val="28"/>
          <w:szCs w:val="28"/>
          <w:lang w:val="de-DE"/>
        </w:rPr>
        <w:t>yemaxx</w:t>
      </w:r>
      <w:proofErr w:type="spellEnd"/>
      <w:r w:rsidR="00336242">
        <w:rPr>
          <w:rFonts w:asciiTheme="minorHAnsi" w:hAnsiTheme="minorHAnsi"/>
          <w:b/>
          <w:bCs/>
          <w:sz w:val="28"/>
          <w:szCs w:val="28"/>
          <w:lang w:val="de-DE"/>
        </w:rPr>
        <w:t xml:space="preserve"> Real Estate</w:t>
      </w:r>
      <w:r w:rsidR="004C7A76">
        <w:rPr>
          <w:rFonts w:asciiTheme="minorHAnsi" w:hAnsiTheme="minorHAnsi"/>
          <w:b/>
          <w:bCs/>
          <w:sz w:val="28"/>
          <w:szCs w:val="28"/>
          <w:lang w:val="de-DE"/>
        </w:rPr>
        <w:t xml:space="preserve"> </w:t>
      </w:r>
      <w:r w:rsidR="006743E8">
        <w:rPr>
          <w:rFonts w:asciiTheme="minorHAnsi" w:hAnsiTheme="minorHAnsi"/>
          <w:b/>
          <w:bCs/>
          <w:sz w:val="28"/>
          <w:szCs w:val="28"/>
          <w:lang w:val="de-DE"/>
        </w:rPr>
        <w:t>Gr</w:t>
      </w:r>
      <w:r w:rsidR="00ED0888">
        <w:rPr>
          <w:rFonts w:asciiTheme="minorHAnsi" w:hAnsiTheme="minorHAnsi"/>
          <w:b/>
          <w:bCs/>
          <w:sz w:val="28"/>
          <w:szCs w:val="28"/>
          <w:lang w:val="de-DE"/>
        </w:rPr>
        <w:t>oup</w:t>
      </w:r>
      <w:r w:rsidR="00336242">
        <w:rPr>
          <w:rFonts w:asciiTheme="minorHAnsi" w:hAnsiTheme="minorHAnsi"/>
          <w:b/>
          <w:bCs/>
          <w:sz w:val="28"/>
          <w:szCs w:val="28"/>
          <w:lang w:val="de-DE"/>
        </w:rPr>
        <w:t xml:space="preserve">: </w:t>
      </w:r>
    </w:p>
    <w:p w14:paraId="5C3FA52A" w14:textId="59148AD2" w:rsidR="00AC2406" w:rsidRDefault="009F4796" w:rsidP="008127C1">
      <w:pPr>
        <w:rPr>
          <w:rFonts w:asciiTheme="minorHAnsi" w:hAnsiTheme="minorHAnsi"/>
          <w:b/>
          <w:bCs/>
          <w:sz w:val="28"/>
          <w:szCs w:val="28"/>
          <w:lang w:val="de-DE"/>
        </w:rPr>
      </w:pPr>
      <w:r>
        <w:rPr>
          <w:rFonts w:asciiTheme="minorHAnsi" w:hAnsiTheme="minorHAnsi"/>
          <w:b/>
          <w:bCs/>
          <w:sz w:val="28"/>
          <w:szCs w:val="28"/>
          <w:lang w:val="de-DE"/>
        </w:rPr>
        <w:t>Großprojekt l</w:t>
      </w:r>
      <w:r w:rsidR="00CE1E2C">
        <w:rPr>
          <w:rFonts w:asciiTheme="minorHAnsi" w:hAnsiTheme="minorHAnsi"/>
          <w:b/>
          <w:bCs/>
          <w:sz w:val="28"/>
          <w:szCs w:val="28"/>
          <w:lang w:val="de-DE"/>
        </w:rPr>
        <w:t>eistbares „Neues Arbeiten“ in Wien</w:t>
      </w:r>
    </w:p>
    <w:p w14:paraId="0E99D577" w14:textId="77777777" w:rsidR="00336242" w:rsidRPr="004C7A76" w:rsidRDefault="00336242" w:rsidP="00336242">
      <w:pPr>
        <w:jc w:val="both"/>
        <w:rPr>
          <w:rFonts w:asciiTheme="minorHAnsi" w:hAnsiTheme="minorHAnsi" w:cstheme="minorHAnsi"/>
          <w:b/>
          <w:bCs/>
          <w:lang w:val="de-DE"/>
        </w:rPr>
      </w:pPr>
    </w:p>
    <w:p w14:paraId="2533D79C" w14:textId="0D09B9ED" w:rsidR="008127C1" w:rsidRPr="000F3A23" w:rsidRDefault="00336242" w:rsidP="00D21FBB">
      <w:pPr>
        <w:rPr>
          <w:rFonts w:ascii="Calibri" w:eastAsiaTheme="minorHAnsi" w:hAnsi="Calibri" w:cs="Calibri"/>
          <w:b/>
          <w:color w:val="000000"/>
        </w:rPr>
      </w:pPr>
      <w:r w:rsidRPr="000F3A23">
        <w:rPr>
          <w:rFonts w:ascii="Calibri" w:eastAsiaTheme="minorHAnsi" w:hAnsi="Calibri" w:cs="Calibri"/>
          <w:b/>
          <w:color w:val="000000"/>
        </w:rPr>
        <w:t>Wien,</w:t>
      </w:r>
      <w:r w:rsidR="00AC2406" w:rsidRPr="000F3A23">
        <w:rPr>
          <w:rFonts w:ascii="Calibri" w:eastAsiaTheme="minorHAnsi" w:hAnsi="Calibri" w:cs="Calibri"/>
          <w:b/>
          <w:color w:val="000000"/>
        </w:rPr>
        <w:t xml:space="preserve"> </w:t>
      </w:r>
      <w:r w:rsidR="00CE1E2C" w:rsidRPr="000F3A23">
        <w:rPr>
          <w:rFonts w:ascii="Calibri" w:eastAsiaTheme="minorHAnsi" w:hAnsi="Calibri" w:cs="Calibri"/>
          <w:b/>
          <w:color w:val="000000"/>
        </w:rPr>
        <w:t xml:space="preserve">24. Februar </w:t>
      </w:r>
      <w:r w:rsidR="008127C1" w:rsidRPr="000F3A23">
        <w:rPr>
          <w:rFonts w:ascii="Calibri" w:eastAsiaTheme="minorHAnsi" w:hAnsi="Calibri" w:cs="Calibri"/>
          <w:b/>
          <w:color w:val="000000"/>
        </w:rPr>
        <w:t xml:space="preserve"> 2020</w:t>
      </w:r>
      <w:r w:rsidR="00AC2406" w:rsidRPr="000F3A23">
        <w:rPr>
          <w:rFonts w:ascii="Calibri" w:eastAsiaTheme="minorHAnsi" w:hAnsi="Calibri" w:cs="Calibri"/>
          <w:b/>
          <w:color w:val="000000"/>
        </w:rPr>
        <w:t xml:space="preserve"> - </w:t>
      </w:r>
      <w:r w:rsidR="00A12FB5" w:rsidRPr="000F3A23">
        <w:rPr>
          <w:rFonts w:ascii="Calibri" w:eastAsiaTheme="minorHAnsi" w:hAnsi="Calibri" w:cs="Calibri"/>
          <w:b/>
          <w:color w:val="000000"/>
        </w:rPr>
        <w:t xml:space="preserve"> </w:t>
      </w:r>
      <w:proofErr w:type="spellStart"/>
      <w:r w:rsidR="00B81C1F" w:rsidRPr="000F3A23">
        <w:rPr>
          <w:rFonts w:ascii="Calibri" w:eastAsiaTheme="minorHAnsi" w:hAnsi="Calibri" w:cs="Calibri"/>
          <w:b/>
          <w:color w:val="000000"/>
        </w:rPr>
        <w:t>Eyemaxx</w:t>
      </w:r>
      <w:proofErr w:type="spellEnd"/>
      <w:r w:rsidR="00B81C1F" w:rsidRPr="000F3A23">
        <w:rPr>
          <w:rFonts w:ascii="Calibri" w:eastAsiaTheme="minorHAnsi" w:hAnsi="Calibri" w:cs="Calibri"/>
          <w:b/>
          <w:color w:val="000000"/>
        </w:rPr>
        <w:t xml:space="preserve"> entwickelt in </w:t>
      </w:r>
      <w:r w:rsidR="000F3A23">
        <w:rPr>
          <w:rFonts w:ascii="Calibri" w:eastAsiaTheme="minorHAnsi" w:hAnsi="Calibri" w:cs="Calibri"/>
          <w:b/>
          <w:color w:val="000000"/>
        </w:rPr>
        <w:t xml:space="preserve">Wien </w:t>
      </w:r>
      <w:r w:rsidR="00B81C1F" w:rsidRPr="000F3A23">
        <w:rPr>
          <w:rFonts w:ascii="Calibri" w:eastAsiaTheme="minorHAnsi" w:hAnsi="Calibri" w:cs="Calibri"/>
          <w:b/>
          <w:color w:val="000000"/>
        </w:rPr>
        <w:t>Simmering ein komplett neues Büroprodukt</w:t>
      </w:r>
      <w:r w:rsidR="000F3A23" w:rsidRPr="000F3A23">
        <w:rPr>
          <w:rFonts w:ascii="Calibri" w:eastAsiaTheme="minorHAnsi" w:hAnsi="Calibri" w:cs="Calibri"/>
          <w:b/>
          <w:color w:val="000000"/>
        </w:rPr>
        <w:t xml:space="preserve">, </w:t>
      </w:r>
      <w:r w:rsidR="00FD7B3D">
        <w:rPr>
          <w:rFonts w:ascii="Calibri" w:eastAsiaTheme="minorHAnsi" w:hAnsi="Calibri" w:cs="Calibri"/>
          <w:b/>
          <w:color w:val="000000"/>
        </w:rPr>
        <w:br/>
      </w:r>
      <w:r w:rsidR="000F3A23" w:rsidRPr="000F3A23">
        <w:rPr>
          <w:rFonts w:ascii="Calibri" w:eastAsiaTheme="minorHAnsi" w:hAnsi="Calibri" w:cs="Calibri"/>
          <w:b/>
          <w:color w:val="000000"/>
        </w:rPr>
        <w:t xml:space="preserve">das </w:t>
      </w:r>
      <w:r w:rsidR="00B81C1F" w:rsidRPr="000F3A23">
        <w:rPr>
          <w:rFonts w:ascii="Calibri" w:eastAsiaTheme="minorHAnsi" w:hAnsi="Calibri" w:cs="Calibri"/>
          <w:b/>
          <w:color w:val="000000"/>
        </w:rPr>
        <w:t xml:space="preserve">höchste Ansprüche an das Neue Arbeiten gepaart mit einem </w:t>
      </w:r>
      <w:r w:rsidR="00A32049">
        <w:rPr>
          <w:rFonts w:ascii="Calibri" w:eastAsiaTheme="minorHAnsi" w:hAnsi="Calibri" w:cs="Calibri"/>
          <w:b/>
          <w:color w:val="000000"/>
        </w:rPr>
        <w:t xml:space="preserve">ausgezeichnetem </w:t>
      </w:r>
      <w:r w:rsidR="00B81C1F" w:rsidRPr="000F3A23">
        <w:rPr>
          <w:rFonts w:ascii="Calibri" w:eastAsiaTheme="minorHAnsi" w:hAnsi="Calibri" w:cs="Calibri"/>
          <w:b/>
          <w:color w:val="000000"/>
        </w:rPr>
        <w:t>Preis-Leistungsniveau deutlich unter Marktniveau für den kostenbewussten Nutzer</w:t>
      </w:r>
      <w:r w:rsidR="000F3A23" w:rsidRPr="000F3A23">
        <w:rPr>
          <w:rFonts w:ascii="Calibri" w:eastAsiaTheme="minorHAnsi" w:hAnsi="Calibri" w:cs="Calibri"/>
          <w:b/>
          <w:color w:val="000000"/>
        </w:rPr>
        <w:t xml:space="preserve"> erfüllt. </w:t>
      </w:r>
    </w:p>
    <w:p w14:paraId="7DEEAFA5" w14:textId="492E8081" w:rsidR="000F3A23" w:rsidRPr="000F3A23" w:rsidRDefault="00A32049" w:rsidP="00B81C1F">
      <w:pPr>
        <w:rPr>
          <w:rFonts w:ascii="Calibri" w:eastAsiaTheme="minorHAnsi" w:hAnsi="Calibri" w:cs="Calibri"/>
          <w:color w:val="000000"/>
        </w:rPr>
      </w:pPr>
      <w:r>
        <w:rPr>
          <w:rFonts w:ascii="Calibri" w:eastAsiaTheme="minorHAnsi" w:hAnsi="Calibri" w:cs="Calibri"/>
          <w:color w:val="000000"/>
        </w:rPr>
        <w:t xml:space="preserve">Auf dem im Oktober 2019 erworbenen Areal </w:t>
      </w:r>
      <w:r w:rsidR="00B81C1F" w:rsidRPr="000F3A23">
        <w:rPr>
          <w:rFonts w:ascii="Calibri" w:eastAsiaTheme="minorHAnsi" w:hAnsi="Calibri" w:cs="Calibri"/>
          <w:color w:val="000000"/>
        </w:rPr>
        <w:t xml:space="preserve">in aufstrebender Lage in </w:t>
      </w:r>
      <w:r w:rsidR="000F3A23" w:rsidRPr="000F3A23">
        <w:rPr>
          <w:rFonts w:ascii="Calibri" w:eastAsiaTheme="minorHAnsi" w:hAnsi="Calibri" w:cs="Calibri"/>
          <w:color w:val="000000"/>
        </w:rPr>
        <w:t xml:space="preserve">der Brehmstraße in Wien </w:t>
      </w:r>
      <w:r w:rsidR="00B81C1F" w:rsidRPr="000F3A23">
        <w:rPr>
          <w:rFonts w:ascii="Calibri" w:eastAsiaTheme="minorHAnsi" w:hAnsi="Calibri" w:cs="Calibri"/>
          <w:color w:val="000000"/>
        </w:rPr>
        <w:t xml:space="preserve">Simmering  </w:t>
      </w:r>
      <w:r>
        <w:rPr>
          <w:rFonts w:ascii="Calibri" w:eastAsiaTheme="minorHAnsi" w:hAnsi="Calibri" w:cs="Calibri"/>
          <w:color w:val="000000"/>
        </w:rPr>
        <w:t xml:space="preserve">entsteht ein Bürogebäude </w:t>
      </w:r>
      <w:r w:rsidR="00B81C1F" w:rsidRPr="000F3A23">
        <w:rPr>
          <w:rFonts w:ascii="Calibri" w:eastAsiaTheme="minorHAnsi" w:hAnsi="Calibri" w:cs="Calibri"/>
          <w:color w:val="000000"/>
        </w:rPr>
        <w:t>mit knapp 20.000m² flexibel vermietbarer Fläche</w:t>
      </w:r>
      <w:r w:rsidR="000F3A23" w:rsidRPr="000F3A23">
        <w:rPr>
          <w:rFonts w:ascii="Calibri" w:eastAsiaTheme="minorHAnsi" w:hAnsi="Calibri" w:cs="Calibri"/>
          <w:color w:val="000000"/>
        </w:rPr>
        <w:t>. Das Objekt hat eine großzügige Lobby und insgesamt sechs Geschosse (EG, fünf Obergeschosse), zusätzlich ca. 200 PKW-Stellplätze, aus</w:t>
      </w:r>
      <w:r w:rsidR="00FD7B3D">
        <w:rPr>
          <w:rFonts w:ascii="Calibri" w:eastAsiaTheme="minorHAnsi" w:hAnsi="Calibri" w:cs="Calibri"/>
          <w:color w:val="000000"/>
        </w:rPr>
        <w:t>-</w:t>
      </w:r>
      <w:r w:rsidR="000F3A23" w:rsidRPr="000F3A23">
        <w:rPr>
          <w:rFonts w:ascii="Calibri" w:eastAsiaTheme="minorHAnsi" w:hAnsi="Calibri" w:cs="Calibri"/>
          <w:color w:val="000000"/>
        </w:rPr>
        <w:t xml:space="preserve">reichend Lagerflächen und wird soweit möglich von Grünflächen umgeben. </w:t>
      </w:r>
    </w:p>
    <w:p w14:paraId="0997057E" w14:textId="41BD3F46" w:rsidR="006F42D0" w:rsidRPr="006F42D0" w:rsidRDefault="006F42D0" w:rsidP="00B81C1F">
      <w:pPr>
        <w:rPr>
          <w:rFonts w:ascii="Calibri" w:eastAsiaTheme="minorHAnsi" w:hAnsi="Calibri" w:cs="Calibri"/>
          <w:color w:val="000000"/>
        </w:rPr>
      </w:pPr>
      <w:r w:rsidRPr="006F42D0">
        <w:rPr>
          <w:rFonts w:ascii="Calibri" w:eastAsiaTheme="minorHAnsi" w:hAnsi="Calibri" w:cs="Calibri"/>
          <w:color w:val="000000"/>
        </w:rPr>
        <w:t xml:space="preserve">Das Projekt wird zertifiziert und entspricht </w:t>
      </w:r>
      <w:r w:rsidR="00A32049">
        <w:rPr>
          <w:rFonts w:ascii="Calibri" w:eastAsiaTheme="minorHAnsi" w:hAnsi="Calibri" w:cs="Calibri"/>
          <w:color w:val="000000"/>
        </w:rPr>
        <w:t>allen</w:t>
      </w:r>
      <w:r w:rsidRPr="006F42D0">
        <w:rPr>
          <w:rFonts w:ascii="Calibri" w:eastAsiaTheme="minorHAnsi" w:hAnsi="Calibri" w:cs="Calibri"/>
          <w:color w:val="000000"/>
        </w:rPr>
        <w:t xml:space="preserve"> Anforderungen des Neuen Arbeitens: Einwandfreie Technik, </w:t>
      </w:r>
      <w:r w:rsidR="00B81C1F" w:rsidRPr="006F42D0">
        <w:rPr>
          <w:rFonts w:ascii="Calibri" w:eastAsiaTheme="minorHAnsi" w:hAnsi="Calibri" w:cs="Calibri"/>
          <w:color w:val="000000"/>
        </w:rPr>
        <w:t>moderne, flexibel s</w:t>
      </w:r>
      <w:r w:rsidRPr="006F42D0">
        <w:rPr>
          <w:rFonts w:ascii="Calibri" w:eastAsiaTheme="minorHAnsi" w:hAnsi="Calibri" w:cs="Calibri"/>
          <w:color w:val="000000"/>
        </w:rPr>
        <w:t>teue</w:t>
      </w:r>
      <w:r w:rsidR="00A32049">
        <w:rPr>
          <w:rFonts w:ascii="Calibri" w:eastAsiaTheme="minorHAnsi" w:hAnsi="Calibri" w:cs="Calibri"/>
          <w:color w:val="000000"/>
        </w:rPr>
        <w:t xml:space="preserve">rbare, zugluftfreie Kühlung, </w:t>
      </w:r>
      <w:proofErr w:type="spellStart"/>
      <w:r w:rsidRPr="006F42D0">
        <w:rPr>
          <w:rFonts w:ascii="Calibri" w:eastAsiaTheme="minorHAnsi" w:hAnsi="Calibri" w:cs="Calibri"/>
          <w:color w:val="000000"/>
        </w:rPr>
        <w:t>Be</w:t>
      </w:r>
      <w:proofErr w:type="spellEnd"/>
      <w:r w:rsidR="00B81C1F" w:rsidRPr="006F42D0">
        <w:rPr>
          <w:rFonts w:ascii="Calibri" w:eastAsiaTheme="minorHAnsi" w:hAnsi="Calibri" w:cs="Calibri"/>
          <w:color w:val="000000"/>
        </w:rPr>
        <w:t>- und Entlüftungsanlage</w:t>
      </w:r>
      <w:r w:rsidR="00A32049">
        <w:rPr>
          <w:rFonts w:ascii="Calibri" w:eastAsiaTheme="minorHAnsi" w:hAnsi="Calibri" w:cs="Calibri"/>
          <w:color w:val="000000"/>
        </w:rPr>
        <w:t xml:space="preserve">, </w:t>
      </w:r>
      <w:r w:rsidRPr="006F42D0">
        <w:rPr>
          <w:rFonts w:ascii="Calibri" w:eastAsiaTheme="minorHAnsi" w:hAnsi="Calibri" w:cs="Calibri"/>
          <w:color w:val="000000"/>
        </w:rPr>
        <w:t>Do</w:t>
      </w:r>
      <w:r w:rsidR="00B81C1F" w:rsidRPr="006F42D0">
        <w:rPr>
          <w:rFonts w:ascii="Calibri" w:eastAsiaTheme="minorHAnsi" w:hAnsi="Calibri" w:cs="Calibri"/>
          <w:color w:val="000000"/>
        </w:rPr>
        <w:t>ppelboden</w:t>
      </w:r>
      <w:r w:rsidR="00A32049">
        <w:rPr>
          <w:rFonts w:ascii="Calibri" w:eastAsiaTheme="minorHAnsi" w:hAnsi="Calibri" w:cs="Calibri"/>
          <w:color w:val="000000"/>
        </w:rPr>
        <w:t xml:space="preserve"> </w:t>
      </w:r>
      <w:proofErr w:type="spellStart"/>
      <w:r w:rsidR="00A32049">
        <w:rPr>
          <w:rFonts w:ascii="Calibri" w:eastAsiaTheme="minorHAnsi" w:hAnsi="Calibri" w:cs="Calibri"/>
          <w:color w:val="000000"/>
        </w:rPr>
        <w:t>udgl</w:t>
      </w:r>
      <w:proofErr w:type="spellEnd"/>
      <w:r w:rsidR="00A32049">
        <w:rPr>
          <w:rFonts w:ascii="Calibri" w:eastAsiaTheme="minorHAnsi" w:hAnsi="Calibri" w:cs="Calibri"/>
          <w:color w:val="000000"/>
        </w:rPr>
        <w:t>.</w:t>
      </w:r>
      <w:r w:rsidR="00B81C1F" w:rsidRPr="006F42D0">
        <w:rPr>
          <w:rFonts w:ascii="Calibri" w:eastAsiaTheme="minorHAnsi" w:hAnsi="Calibri" w:cs="Calibri"/>
          <w:color w:val="000000"/>
        </w:rPr>
        <w:t xml:space="preserve"> </w:t>
      </w:r>
      <w:r w:rsidR="00A32049">
        <w:rPr>
          <w:rFonts w:ascii="Calibri" w:eastAsiaTheme="minorHAnsi" w:hAnsi="Calibri" w:cs="Calibri"/>
          <w:color w:val="000000"/>
        </w:rPr>
        <w:t xml:space="preserve"> </w:t>
      </w:r>
      <w:r w:rsidRPr="006F42D0">
        <w:rPr>
          <w:rFonts w:ascii="Calibri" w:eastAsiaTheme="minorHAnsi" w:hAnsi="Calibri" w:cs="Calibri"/>
          <w:color w:val="000000"/>
        </w:rPr>
        <w:t xml:space="preserve">Eine einwandfreie </w:t>
      </w:r>
      <w:r w:rsidR="00B81C1F" w:rsidRPr="006F42D0">
        <w:rPr>
          <w:rFonts w:ascii="Calibri" w:eastAsiaTheme="minorHAnsi" w:hAnsi="Calibri" w:cs="Calibri"/>
          <w:color w:val="000000"/>
        </w:rPr>
        <w:t xml:space="preserve">Lösung für Akustikthemen bei offenen Büros </w:t>
      </w:r>
      <w:r w:rsidRPr="006F42D0">
        <w:rPr>
          <w:rFonts w:ascii="Calibri" w:eastAsiaTheme="minorHAnsi" w:hAnsi="Calibri" w:cs="Calibri"/>
          <w:color w:val="000000"/>
        </w:rPr>
        <w:t xml:space="preserve">wird bereits bei der Planung berücksichtigt um entsprechende Räume für </w:t>
      </w:r>
      <w:r w:rsidR="00B81C1F" w:rsidRPr="006F42D0">
        <w:rPr>
          <w:rFonts w:ascii="Calibri" w:eastAsiaTheme="minorHAnsi" w:hAnsi="Calibri" w:cs="Calibri"/>
          <w:color w:val="000000"/>
        </w:rPr>
        <w:t>Zusammenarbeit, Rückzug</w:t>
      </w:r>
      <w:r w:rsidR="00A32049">
        <w:rPr>
          <w:rFonts w:ascii="Calibri" w:eastAsiaTheme="minorHAnsi" w:hAnsi="Calibri" w:cs="Calibri"/>
          <w:color w:val="000000"/>
        </w:rPr>
        <w:t xml:space="preserve">, Kreativität und Zusammenkunft </w:t>
      </w:r>
      <w:r w:rsidRPr="006F42D0">
        <w:rPr>
          <w:rFonts w:ascii="Calibri" w:eastAsiaTheme="minorHAnsi" w:hAnsi="Calibri" w:cs="Calibri"/>
          <w:color w:val="000000"/>
        </w:rPr>
        <w:t xml:space="preserve">zu garantieren. </w:t>
      </w:r>
    </w:p>
    <w:p w14:paraId="620DAEE2" w14:textId="77777777" w:rsidR="006F42D0" w:rsidRPr="006F42D0" w:rsidRDefault="006F42D0" w:rsidP="00B81C1F">
      <w:pPr>
        <w:rPr>
          <w:rFonts w:ascii="Calibri" w:eastAsiaTheme="minorHAnsi" w:hAnsi="Calibri" w:cs="Calibri"/>
          <w:color w:val="000000"/>
        </w:rPr>
      </w:pPr>
      <w:r w:rsidRPr="006F42D0">
        <w:rPr>
          <w:rFonts w:ascii="Calibri" w:eastAsiaTheme="minorHAnsi" w:hAnsi="Calibri" w:cs="Calibri"/>
          <w:color w:val="000000"/>
        </w:rPr>
        <w:t xml:space="preserve">Stephan Pasquali, </w:t>
      </w:r>
      <w:proofErr w:type="spellStart"/>
      <w:r w:rsidRPr="006F42D0">
        <w:rPr>
          <w:rFonts w:ascii="Calibri" w:eastAsiaTheme="minorHAnsi" w:hAnsi="Calibri" w:cs="Calibri"/>
          <w:color w:val="000000"/>
        </w:rPr>
        <w:t>eyemaxx</w:t>
      </w:r>
      <w:proofErr w:type="spellEnd"/>
      <w:r w:rsidRPr="006F42D0">
        <w:rPr>
          <w:rFonts w:ascii="Calibri" w:eastAsiaTheme="minorHAnsi" w:hAnsi="Calibri" w:cs="Calibri"/>
          <w:color w:val="000000"/>
        </w:rPr>
        <w:t xml:space="preserve"> Geschäftsführer Projektentwicklung Österreich </w:t>
      </w:r>
      <w:r w:rsidR="00B81C1F" w:rsidRPr="006F42D0">
        <w:rPr>
          <w:rFonts w:ascii="Calibri" w:eastAsiaTheme="minorHAnsi" w:hAnsi="Calibri" w:cs="Calibri"/>
          <w:color w:val="000000"/>
        </w:rPr>
        <w:t xml:space="preserve">dazu: „Neu in der Entwicklungsphase ist das spannende Zusammenspiel des Architekten mit einem renommierten Büroplaner, der bereits in der Vorentwurfsphase das Gebäude und seine Technik mit den neuen Anforderungen </w:t>
      </w:r>
      <w:proofErr w:type="spellStart"/>
      <w:r w:rsidR="00B81C1F" w:rsidRPr="006F42D0">
        <w:rPr>
          <w:rFonts w:ascii="Calibri" w:eastAsiaTheme="minorHAnsi" w:hAnsi="Calibri" w:cs="Calibri"/>
          <w:color w:val="000000"/>
        </w:rPr>
        <w:t>matcht</w:t>
      </w:r>
      <w:proofErr w:type="spellEnd"/>
      <w:r w:rsidR="00B81C1F" w:rsidRPr="006F42D0">
        <w:rPr>
          <w:rFonts w:ascii="Calibri" w:eastAsiaTheme="minorHAnsi" w:hAnsi="Calibri" w:cs="Calibri"/>
          <w:color w:val="000000"/>
        </w:rPr>
        <w:t xml:space="preserve">. Wir haben das Glück, für unsere zukünftigen Nutzer ein perfektes Team aus Architektur, Technik UND Innenraumplanung gefunden zu haben!“ </w:t>
      </w:r>
    </w:p>
    <w:p w14:paraId="398448C3" w14:textId="445E1718" w:rsidR="006F42D0" w:rsidRPr="00A32049" w:rsidRDefault="006F42D0" w:rsidP="006F42D0">
      <w:pPr>
        <w:rPr>
          <w:rFonts w:ascii="Calibri" w:eastAsiaTheme="minorHAnsi" w:hAnsi="Calibri" w:cs="Calibri"/>
          <w:color w:val="000000"/>
        </w:rPr>
      </w:pPr>
      <w:r w:rsidRPr="00A32049">
        <w:rPr>
          <w:rFonts w:ascii="Calibri" w:eastAsiaTheme="minorHAnsi" w:hAnsi="Calibri" w:cs="Calibri"/>
          <w:color w:val="000000"/>
        </w:rPr>
        <w:t>Die Lage des Entwicklungsgebiet</w:t>
      </w:r>
      <w:r w:rsidR="00A32049" w:rsidRPr="00A32049">
        <w:rPr>
          <w:rFonts w:ascii="Calibri" w:eastAsiaTheme="minorHAnsi" w:hAnsi="Calibri" w:cs="Calibri"/>
          <w:color w:val="000000"/>
        </w:rPr>
        <w:t>s</w:t>
      </w:r>
      <w:r w:rsidRPr="00A32049">
        <w:rPr>
          <w:rFonts w:ascii="Calibri" w:eastAsiaTheme="minorHAnsi" w:hAnsi="Calibri" w:cs="Calibri"/>
          <w:color w:val="000000"/>
        </w:rPr>
        <w:t xml:space="preserve"> in Simmering wird oft unterschätzt</w:t>
      </w:r>
      <w:r w:rsidR="00A32049" w:rsidRPr="00A32049">
        <w:rPr>
          <w:rFonts w:ascii="Calibri" w:eastAsiaTheme="minorHAnsi" w:hAnsi="Calibri" w:cs="Calibri"/>
          <w:color w:val="000000"/>
        </w:rPr>
        <w:t xml:space="preserve">, kann jedoch vom Gegenteil überzeugen. </w:t>
      </w:r>
      <w:r w:rsidRPr="00A32049">
        <w:rPr>
          <w:rFonts w:ascii="Calibri" w:eastAsiaTheme="minorHAnsi" w:hAnsi="Calibri" w:cs="Calibri"/>
          <w:color w:val="000000"/>
        </w:rPr>
        <w:t>In unmittelbarer Umgebung entstehen mehrer</w:t>
      </w:r>
      <w:r w:rsidR="00A32049" w:rsidRPr="00A32049">
        <w:rPr>
          <w:rFonts w:ascii="Calibri" w:eastAsiaTheme="minorHAnsi" w:hAnsi="Calibri" w:cs="Calibri"/>
          <w:color w:val="000000"/>
        </w:rPr>
        <w:t xml:space="preserve">e Wohnbauten samt Infrastruktur und </w:t>
      </w:r>
      <w:r w:rsidRPr="00A32049">
        <w:rPr>
          <w:rFonts w:ascii="Calibri" w:eastAsiaTheme="minorHAnsi" w:hAnsi="Calibri" w:cs="Calibri"/>
          <w:color w:val="000000"/>
        </w:rPr>
        <w:t>die öffentliche Anbindung kann als ausgezeichnet bezeichnet werden</w:t>
      </w:r>
      <w:r w:rsidR="00A32049" w:rsidRPr="00A32049">
        <w:rPr>
          <w:rFonts w:ascii="Calibri" w:eastAsiaTheme="minorHAnsi" w:hAnsi="Calibri" w:cs="Calibri"/>
          <w:color w:val="000000"/>
        </w:rPr>
        <w:t xml:space="preserve">: Wien Mitte ist in zwölf Gehminuten und der </w:t>
      </w:r>
      <w:r w:rsidRPr="00A32049">
        <w:rPr>
          <w:rFonts w:ascii="Calibri" w:eastAsiaTheme="minorHAnsi" w:hAnsi="Calibri" w:cs="Calibri"/>
          <w:color w:val="000000"/>
        </w:rPr>
        <w:t>Flughafen Wien-Schwe</w:t>
      </w:r>
      <w:r w:rsidR="00A32049" w:rsidRPr="00A32049">
        <w:rPr>
          <w:rFonts w:ascii="Calibri" w:eastAsiaTheme="minorHAnsi" w:hAnsi="Calibri" w:cs="Calibri"/>
          <w:color w:val="000000"/>
        </w:rPr>
        <w:t>chat in 22 Minuten erreichbar!</w:t>
      </w:r>
    </w:p>
    <w:p w14:paraId="6FCAB08C" w14:textId="07198148" w:rsidR="0075355F" w:rsidRDefault="00A32049" w:rsidP="004C7A76">
      <w:pPr>
        <w:rPr>
          <w:rFonts w:ascii="Calibri" w:eastAsiaTheme="minorHAnsi" w:hAnsi="Calibri" w:cs="Calibri"/>
          <w:color w:val="000000"/>
        </w:rPr>
      </w:pPr>
      <w:r>
        <w:rPr>
          <w:rFonts w:ascii="Calibri" w:eastAsiaTheme="minorHAnsi" w:hAnsi="Calibri" w:cs="Calibri"/>
          <w:color w:val="000000"/>
        </w:rPr>
        <w:t xml:space="preserve">Nach Einreichung der Baugenehmigung Anfang 2021 ist die Fertigstellung im Herbst 2023 geplant. </w:t>
      </w:r>
    </w:p>
    <w:p w14:paraId="646C9039" w14:textId="77777777" w:rsidR="00D15BC7" w:rsidRDefault="00D15BC7" w:rsidP="004528F6">
      <w:pPr>
        <w:rPr>
          <w:rFonts w:asciiTheme="minorHAnsi" w:hAnsiTheme="minorHAnsi" w:cstheme="minorHAnsi"/>
          <w:bCs/>
          <w:sz w:val="18"/>
          <w:szCs w:val="18"/>
          <w:u w:val="single"/>
          <w:lang w:val="de-DE"/>
        </w:rPr>
      </w:pPr>
    </w:p>
    <w:p w14:paraId="78F0F700" w14:textId="5721FE55" w:rsidR="0075355F" w:rsidRPr="0076438D" w:rsidRDefault="00A32049" w:rsidP="004528F6">
      <w:pPr>
        <w:rPr>
          <w:rFonts w:asciiTheme="minorHAnsi" w:hAnsiTheme="minorHAnsi" w:cstheme="minorHAnsi"/>
          <w:bCs/>
          <w:sz w:val="18"/>
          <w:szCs w:val="18"/>
          <w:u w:val="single"/>
          <w:lang w:val="de-DE"/>
        </w:rPr>
      </w:pPr>
      <w:r>
        <w:rPr>
          <w:rFonts w:asciiTheme="minorHAnsi" w:hAnsiTheme="minorHAnsi" w:cstheme="minorHAnsi"/>
          <w:bCs/>
          <w:sz w:val="18"/>
          <w:szCs w:val="18"/>
          <w:u w:val="single"/>
          <w:lang w:val="de-DE"/>
        </w:rPr>
        <w:t>Copyrights:</w:t>
      </w:r>
    </w:p>
    <w:p w14:paraId="7C8EE7FD" w14:textId="6333A3B7" w:rsidR="00A32049" w:rsidRDefault="00FF559E" w:rsidP="004528F6">
      <w:pPr>
        <w:rPr>
          <w:rFonts w:asciiTheme="minorHAnsi" w:hAnsiTheme="minorHAnsi" w:cstheme="minorHAnsi"/>
          <w:bCs/>
          <w:sz w:val="18"/>
          <w:szCs w:val="18"/>
          <w:lang w:val="de-DE"/>
        </w:rPr>
      </w:pPr>
      <w:r>
        <w:rPr>
          <w:rFonts w:asciiTheme="minorHAnsi" w:hAnsiTheme="minorHAnsi" w:cstheme="minorHAnsi"/>
          <w:bCs/>
          <w:sz w:val="18"/>
          <w:szCs w:val="18"/>
          <w:lang w:val="de-DE"/>
        </w:rPr>
        <w:t xml:space="preserve">Stephan Pasquali, </w:t>
      </w:r>
      <w:proofErr w:type="spellStart"/>
      <w:r>
        <w:rPr>
          <w:rFonts w:asciiTheme="minorHAnsi" w:hAnsiTheme="minorHAnsi" w:cstheme="minorHAnsi"/>
          <w:bCs/>
          <w:sz w:val="18"/>
          <w:szCs w:val="18"/>
          <w:lang w:val="de-DE"/>
        </w:rPr>
        <w:t>e</w:t>
      </w:r>
      <w:r w:rsidR="0075355F" w:rsidRPr="0075355F">
        <w:rPr>
          <w:rFonts w:asciiTheme="minorHAnsi" w:hAnsiTheme="minorHAnsi" w:cstheme="minorHAnsi"/>
          <w:bCs/>
          <w:sz w:val="18"/>
          <w:szCs w:val="18"/>
          <w:lang w:val="de-DE"/>
        </w:rPr>
        <w:t>yemaxx</w:t>
      </w:r>
      <w:proofErr w:type="spellEnd"/>
      <w:r w:rsidR="0075355F" w:rsidRPr="0075355F">
        <w:rPr>
          <w:rFonts w:asciiTheme="minorHAnsi" w:hAnsiTheme="minorHAnsi" w:cstheme="minorHAnsi"/>
          <w:bCs/>
          <w:sz w:val="18"/>
          <w:szCs w:val="18"/>
          <w:lang w:val="de-DE"/>
        </w:rPr>
        <w:t xml:space="preserve"> Geschäftsführer Projektentwicklung Österreich </w:t>
      </w:r>
      <w:r>
        <w:rPr>
          <w:rFonts w:asciiTheme="minorHAnsi" w:hAnsiTheme="minorHAnsi" w:cstheme="minorHAnsi"/>
          <w:bCs/>
          <w:sz w:val="18"/>
          <w:szCs w:val="18"/>
          <w:lang w:val="de-DE"/>
        </w:rPr>
        <w:t xml:space="preserve">: </w:t>
      </w:r>
      <w:proofErr w:type="spellStart"/>
      <w:r>
        <w:rPr>
          <w:rFonts w:asciiTheme="minorHAnsi" w:hAnsiTheme="minorHAnsi" w:cstheme="minorHAnsi"/>
          <w:bCs/>
          <w:sz w:val="18"/>
          <w:szCs w:val="18"/>
          <w:lang w:val="de-DE"/>
        </w:rPr>
        <w:t>e</w:t>
      </w:r>
      <w:r w:rsidR="00A32049">
        <w:rPr>
          <w:rFonts w:asciiTheme="minorHAnsi" w:hAnsiTheme="minorHAnsi" w:cstheme="minorHAnsi"/>
          <w:bCs/>
          <w:sz w:val="18"/>
          <w:szCs w:val="18"/>
          <w:lang w:val="de-DE"/>
        </w:rPr>
        <w:t>yemaxx</w:t>
      </w:r>
      <w:proofErr w:type="spellEnd"/>
      <w:r w:rsidR="00A32049">
        <w:rPr>
          <w:rFonts w:asciiTheme="minorHAnsi" w:hAnsiTheme="minorHAnsi" w:cstheme="minorHAnsi"/>
          <w:bCs/>
          <w:sz w:val="18"/>
          <w:szCs w:val="18"/>
          <w:lang w:val="de-DE"/>
        </w:rPr>
        <w:t xml:space="preserve"> Real Estate Group</w:t>
      </w:r>
      <w:r w:rsidR="00FD7B3D">
        <w:rPr>
          <w:rFonts w:asciiTheme="minorHAnsi" w:hAnsiTheme="minorHAnsi" w:cstheme="minorHAnsi"/>
          <w:bCs/>
          <w:sz w:val="18"/>
          <w:szCs w:val="18"/>
          <w:lang w:val="de-DE"/>
        </w:rPr>
        <w:br/>
      </w:r>
      <w:r w:rsidR="00A32049">
        <w:rPr>
          <w:rFonts w:asciiTheme="minorHAnsi" w:hAnsiTheme="minorHAnsi" w:cstheme="minorHAnsi"/>
          <w:bCs/>
          <w:sz w:val="18"/>
          <w:szCs w:val="18"/>
          <w:lang w:val="de-DE"/>
        </w:rPr>
        <w:t>Entwürfe / Pläne: F + P Architekten ZT GmbH</w:t>
      </w:r>
    </w:p>
    <w:p w14:paraId="425FC9BA" w14:textId="77777777" w:rsidR="0075355F" w:rsidRDefault="0075355F" w:rsidP="00AC2406">
      <w:pPr>
        <w:jc w:val="both"/>
        <w:rPr>
          <w:rFonts w:asciiTheme="minorHAnsi" w:hAnsiTheme="minorHAnsi" w:cstheme="minorHAnsi"/>
          <w:b/>
          <w:sz w:val="18"/>
          <w:szCs w:val="18"/>
          <w:lang w:val="de-DE"/>
        </w:rPr>
      </w:pPr>
    </w:p>
    <w:p w14:paraId="785CD96F" w14:textId="77777777" w:rsidR="00AC2406" w:rsidRPr="00AC2406" w:rsidRDefault="00AC2406" w:rsidP="00AC2406">
      <w:pPr>
        <w:jc w:val="both"/>
        <w:rPr>
          <w:rFonts w:asciiTheme="minorHAnsi" w:hAnsiTheme="minorHAnsi" w:cstheme="minorHAnsi"/>
          <w:b/>
          <w:sz w:val="18"/>
          <w:szCs w:val="18"/>
          <w:lang w:val="de-DE"/>
        </w:rPr>
      </w:pPr>
      <w:r w:rsidRPr="00AC2406">
        <w:rPr>
          <w:rFonts w:asciiTheme="minorHAnsi" w:hAnsiTheme="minorHAnsi" w:cstheme="minorHAnsi"/>
          <w:b/>
          <w:sz w:val="18"/>
          <w:szCs w:val="18"/>
          <w:lang w:val="de-DE"/>
        </w:rPr>
        <w:t xml:space="preserve">Über die </w:t>
      </w:r>
      <w:proofErr w:type="spellStart"/>
      <w:r w:rsidRPr="00AC2406">
        <w:rPr>
          <w:rFonts w:asciiTheme="minorHAnsi" w:hAnsiTheme="minorHAnsi" w:cstheme="minorHAnsi"/>
          <w:b/>
          <w:sz w:val="18"/>
          <w:szCs w:val="18"/>
          <w:lang w:val="de-DE"/>
        </w:rPr>
        <w:t>Eyemaxx</w:t>
      </w:r>
      <w:proofErr w:type="spellEnd"/>
      <w:r w:rsidRPr="00AC2406">
        <w:rPr>
          <w:rFonts w:asciiTheme="minorHAnsi" w:hAnsiTheme="minorHAnsi" w:cstheme="minorHAnsi"/>
          <w:b/>
          <w:sz w:val="18"/>
          <w:szCs w:val="18"/>
          <w:lang w:val="de-DE"/>
        </w:rPr>
        <w:t xml:space="preserve"> Real Estate AG</w:t>
      </w:r>
    </w:p>
    <w:p w14:paraId="4D011F54" w14:textId="7B95C80A" w:rsidR="00AC2406" w:rsidRPr="00AC2406" w:rsidRDefault="00AC2406" w:rsidP="00AC2406">
      <w:pPr>
        <w:rPr>
          <w:rFonts w:asciiTheme="minorHAnsi" w:hAnsiTheme="minorHAnsi" w:cstheme="minorHAnsi"/>
          <w:bCs/>
          <w:sz w:val="18"/>
          <w:szCs w:val="18"/>
        </w:rPr>
      </w:pPr>
      <w:r w:rsidRPr="00AC2406">
        <w:rPr>
          <w:rFonts w:asciiTheme="minorHAnsi" w:hAnsiTheme="minorHAnsi" w:cstheme="minorHAnsi"/>
          <w:bCs/>
          <w:sz w:val="18"/>
          <w:szCs w:val="18"/>
        </w:rPr>
        <w:t xml:space="preserve">Die </w:t>
      </w:r>
      <w:proofErr w:type="spellStart"/>
      <w:r w:rsidRPr="00AC2406">
        <w:rPr>
          <w:rFonts w:asciiTheme="minorHAnsi" w:hAnsiTheme="minorHAnsi" w:cstheme="minorHAnsi"/>
          <w:bCs/>
          <w:sz w:val="18"/>
          <w:szCs w:val="18"/>
        </w:rPr>
        <w:t>Eyemaxx</w:t>
      </w:r>
      <w:proofErr w:type="spellEnd"/>
      <w:r w:rsidRPr="00AC2406">
        <w:rPr>
          <w:rFonts w:asciiTheme="minorHAnsi" w:hAnsiTheme="minorHAnsi" w:cstheme="minorHAnsi"/>
          <w:bCs/>
          <w:sz w:val="18"/>
          <w:szCs w:val="18"/>
        </w:rPr>
        <w:t xml:space="preserve"> Real Estate AG ist ein Immobilienunternehmen mit langjährigem, erfolgreichem Track </w:t>
      </w:r>
      <w:proofErr w:type="spellStart"/>
      <w:r w:rsidRPr="00AC2406">
        <w:rPr>
          <w:rFonts w:asciiTheme="minorHAnsi" w:hAnsiTheme="minorHAnsi" w:cstheme="minorHAnsi"/>
          <w:bCs/>
          <w:sz w:val="18"/>
          <w:szCs w:val="18"/>
        </w:rPr>
        <w:t>Record</w:t>
      </w:r>
      <w:proofErr w:type="spellEnd"/>
      <w:r w:rsidRPr="00AC2406">
        <w:rPr>
          <w:rFonts w:asciiTheme="minorHAnsi" w:hAnsiTheme="minorHAnsi" w:cstheme="minorHAnsi"/>
          <w:bCs/>
          <w:sz w:val="18"/>
          <w:szCs w:val="18"/>
        </w:rPr>
        <w:t xml:space="preserve"> mit dem Fokus auf Wohnimmobilien in Deutschland und Österreich. Darüber hinaus realisiert </w:t>
      </w:r>
      <w:proofErr w:type="spellStart"/>
      <w:r w:rsidRPr="00AC2406">
        <w:rPr>
          <w:rFonts w:asciiTheme="minorHAnsi" w:hAnsiTheme="minorHAnsi" w:cstheme="minorHAnsi"/>
          <w:bCs/>
          <w:sz w:val="18"/>
          <w:szCs w:val="18"/>
        </w:rPr>
        <w:t>Eyemaxx</w:t>
      </w:r>
      <w:proofErr w:type="spellEnd"/>
      <w:r w:rsidRPr="00AC2406">
        <w:rPr>
          <w:rFonts w:asciiTheme="minorHAnsi" w:hAnsiTheme="minorHAnsi" w:cstheme="minorHAnsi"/>
          <w:bCs/>
          <w:sz w:val="18"/>
          <w:szCs w:val="18"/>
        </w:rPr>
        <w:t xml:space="preserve"> Gewerbeimmobilien in Zentraleuropa. In der jüngsten Firmengeschichte sind</w:t>
      </w:r>
      <w:r w:rsidR="00CB1875">
        <w:rPr>
          <w:rFonts w:asciiTheme="minorHAnsi" w:hAnsiTheme="minorHAnsi" w:cstheme="minorHAnsi"/>
          <w:bCs/>
          <w:sz w:val="18"/>
          <w:szCs w:val="18"/>
        </w:rPr>
        <w:t xml:space="preserve"> Büros,</w:t>
      </w:r>
      <w:bookmarkStart w:id="0" w:name="_GoBack"/>
      <w:bookmarkEnd w:id="0"/>
      <w:r w:rsidRPr="00AC2406">
        <w:rPr>
          <w:rFonts w:asciiTheme="minorHAnsi" w:hAnsiTheme="minorHAnsi" w:cstheme="minorHAnsi"/>
          <w:bCs/>
          <w:sz w:val="18"/>
          <w:szCs w:val="18"/>
        </w:rPr>
        <w:t xml:space="preserve"> Hotels und </w:t>
      </w:r>
      <w:proofErr w:type="spellStart"/>
      <w:r w:rsidRPr="00AC2406">
        <w:rPr>
          <w:rFonts w:asciiTheme="minorHAnsi" w:hAnsiTheme="minorHAnsi" w:cstheme="minorHAnsi"/>
          <w:bCs/>
          <w:sz w:val="18"/>
          <w:szCs w:val="18"/>
        </w:rPr>
        <w:t>Serviced</w:t>
      </w:r>
      <w:proofErr w:type="spellEnd"/>
      <w:r w:rsidRPr="00AC2406">
        <w:rPr>
          <w:rFonts w:asciiTheme="minorHAnsi" w:hAnsiTheme="minorHAnsi" w:cstheme="minorHAnsi"/>
          <w:bCs/>
          <w:sz w:val="18"/>
          <w:szCs w:val="18"/>
        </w:rPr>
        <w:t xml:space="preserve"> Apartments sowie Stadtquartiersentwicklungen in Deutschland ebenfalls Teil der Unternehmensstrategie. </w:t>
      </w:r>
    </w:p>
    <w:p w14:paraId="23216E3A" w14:textId="3767A2FA" w:rsidR="00AC2406" w:rsidRPr="00AC2406" w:rsidRDefault="00AC2406" w:rsidP="00AC2406">
      <w:pPr>
        <w:rPr>
          <w:rFonts w:asciiTheme="minorHAnsi" w:hAnsiTheme="minorHAnsi" w:cstheme="minorHAnsi"/>
          <w:bCs/>
          <w:sz w:val="18"/>
          <w:szCs w:val="18"/>
        </w:rPr>
      </w:pPr>
      <w:r w:rsidRPr="00AC2406">
        <w:rPr>
          <w:rFonts w:asciiTheme="minorHAnsi" w:hAnsiTheme="minorHAnsi" w:cstheme="minorHAnsi"/>
          <w:bCs/>
          <w:sz w:val="18"/>
          <w:szCs w:val="18"/>
        </w:rPr>
        <w:t xml:space="preserve">Die Geschäftstätigkeit von </w:t>
      </w:r>
      <w:proofErr w:type="spellStart"/>
      <w:r w:rsidRPr="00AC2406">
        <w:rPr>
          <w:rFonts w:asciiTheme="minorHAnsi" w:hAnsiTheme="minorHAnsi" w:cstheme="minorHAnsi"/>
          <w:bCs/>
          <w:sz w:val="18"/>
          <w:szCs w:val="18"/>
        </w:rPr>
        <w:t>Eyemaxx</w:t>
      </w:r>
      <w:proofErr w:type="spellEnd"/>
      <w:r w:rsidRPr="00AC2406">
        <w:rPr>
          <w:rFonts w:asciiTheme="minorHAnsi" w:hAnsiTheme="minorHAnsi" w:cstheme="minorHAnsi"/>
          <w:bCs/>
          <w:sz w:val="18"/>
          <w:szCs w:val="18"/>
        </w:rPr>
        <w:t xml:space="preserve"> basiert auf zwei Säulen. Dazu gehören zum einen renditestarke Projekte und zum anderen ein fortschreitender Aufbau eines Bestands an vermieteten Gewerbeimmobilien, der laufende Mieterträge und damit stetige Zahlungsströme generiert. </w:t>
      </w:r>
      <w:proofErr w:type="spellStart"/>
      <w:r w:rsidRPr="00AC2406">
        <w:rPr>
          <w:rFonts w:asciiTheme="minorHAnsi" w:hAnsiTheme="minorHAnsi" w:cstheme="minorHAnsi"/>
          <w:bCs/>
          <w:sz w:val="18"/>
          <w:szCs w:val="18"/>
        </w:rPr>
        <w:t>Eyemaxx</w:t>
      </w:r>
      <w:proofErr w:type="spellEnd"/>
      <w:r w:rsidRPr="00AC2406">
        <w:rPr>
          <w:rFonts w:asciiTheme="minorHAnsi" w:hAnsiTheme="minorHAnsi" w:cstheme="minorHAnsi"/>
          <w:bCs/>
          <w:sz w:val="18"/>
          <w:szCs w:val="18"/>
        </w:rPr>
        <w:t xml:space="preserve"> baut dabei auf die Expertise eines erfahrenen Managements gemeinsam mit einem starken Team von Immobilienprofis und auf ein etabliertes und breites Netzwerk, das zusätzlichen Zugang zu attraktiven Immobilien und Projekten eröffnet. So konnte die Projektpipeline auf aktuell rund 880 Millionen Euro ausgebaut werden. </w:t>
      </w:r>
    </w:p>
    <w:p w14:paraId="08BDD802" w14:textId="7EF74A75" w:rsidR="00957474" w:rsidRPr="00957474" w:rsidRDefault="00AC2406" w:rsidP="00957474">
      <w:pPr>
        <w:rPr>
          <w:rFonts w:asciiTheme="minorHAnsi" w:hAnsiTheme="minorHAnsi" w:cstheme="minorHAnsi"/>
          <w:bCs/>
          <w:sz w:val="18"/>
          <w:szCs w:val="18"/>
        </w:rPr>
      </w:pPr>
      <w:r w:rsidRPr="00AC2406">
        <w:rPr>
          <w:rFonts w:asciiTheme="minorHAnsi" w:hAnsiTheme="minorHAnsi" w:cstheme="minorHAnsi"/>
          <w:bCs/>
          <w:sz w:val="18"/>
          <w:szCs w:val="18"/>
        </w:rPr>
        <w:t xml:space="preserve">Die Aktien der </w:t>
      </w:r>
      <w:proofErr w:type="spellStart"/>
      <w:r w:rsidRPr="00AC2406">
        <w:rPr>
          <w:rFonts w:asciiTheme="minorHAnsi" w:hAnsiTheme="minorHAnsi" w:cstheme="minorHAnsi"/>
          <w:bCs/>
          <w:sz w:val="18"/>
          <w:szCs w:val="18"/>
        </w:rPr>
        <w:t>Eyemaxx</w:t>
      </w:r>
      <w:proofErr w:type="spellEnd"/>
      <w:r w:rsidRPr="00AC2406">
        <w:rPr>
          <w:rFonts w:asciiTheme="minorHAnsi" w:hAnsiTheme="minorHAnsi" w:cstheme="minorHAnsi"/>
          <w:bCs/>
          <w:sz w:val="18"/>
          <w:szCs w:val="18"/>
        </w:rPr>
        <w:t xml:space="preserve"> Real Estate AG notieren im General Standard der Frankfurter Wertpapierbörse und im </w:t>
      </w:r>
      <w:proofErr w:type="spellStart"/>
      <w:r w:rsidRPr="00AC2406">
        <w:rPr>
          <w:rFonts w:asciiTheme="minorHAnsi" w:hAnsiTheme="minorHAnsi" w:cstheme="minorHAnsi"/>
          <w:bCs/>
          <w:sz w:val="18"/>
          <w:szCs w:val="18"/>
        </w:rPr>
        <w:t>direct</w:t>
      </w:r>
      <w:proofErr w:type="spellEnd"/>
      <w:r w:rsidRPr="00AC2406">
        <w:rPr>
          <w:rFonts w:asciiTheme="minorHAnsi" w:hAnsiTheme="minorHAnsi" w:cstheme="minorHAnsi"/>
          <w:bCs/>
          <w:sz w:val="18"/>
          <w:szCs w:val="18"/>
        </w:rPr>
        <w:t xml:space="preserve"> </w:t>
      </w:r>
      <w:proofErr w:type="spellStart"/>
      <w:r w:rsidRPr="00AC2406">
        <w:rPr>
          <w:rFonts w:asciiTheme="minorHAnsi" w:hAnsiTheme="minorHAnsi" w:cstheme="minorHAnsi"/>
          <w:bCs/>
          <w:sz w:val="18"/>
          <w:szCs w:val="18"/>
        </w:rPr>
        <w:t>market</w:t>
      </w:r>
      <w:proofErr w:type="spellEnd"/>
      <w:r w:rsidRPr="00AC2406">
        <w:rPr>
          <w:rFonts w:asciiTheme="minorHAnsi" w:hAnsiTheme="minorHAnsi" w:cstheme="minorHAnsi"/>
          <w:bCs/>
          <w:sz w:val="18"/>
          <w:szCs w:val="18"/>
        </w:rPr>
        <w:t xml:space="preserve"> plus der Wiener Börse. Das Unternehmen hat außerdem mehrere Anleihen begeben, die ebenfalls börsengelistet sind. </w:t>
      </w:r>
      <w:r w:rsidR="00A32049">
        <w:rPr>
          <w:rFonts w:asciiTheme="minorHAnsi" w:hAnsiTheme="minorHAnsi" w:cstheme="minorHAnsi"/>
          <w:bCs/>
          <w:sz w:val="18"/>
          <w:szCs w:val="18"/>
        </w:rPr>
        <w:t xml:space="preserve"> </w:t>
      </w:r>
      <w:hyperlink r:id="rId8" w:history="1">
        <w:r w:rsidR="00957474" w:rsidRPr="00957474">
          <w:rPr>
            <w:rFonts w:asciiTheme="minorHAnsi" w:hAnsiTheme="minorHAnsi" w:cstheme="minorHAnsi"/>
            <w:bCs/>
            <w:sz w:val="18"/>
            <w:szCs w:val="18"/>
          </w:rPr>
          <w:t>www.eyemaxx.com</w:t>
        </w:r>
      </w:hyperlink>
    </w:p>
    <w:p w14:paraId="04BA3091" w14:textId="77777777" w:rsidR="00423569" w:rsidRDefault="00423569" w:rsidP="004528F6">
      <w:pPr>
        <w:autoSpaceDE w:val="0"/>
        <w:autoSpaceDN w:val="0"/>
        <w:adjustRightInd w:val="0"/>
        <w:spacing w:after="0"/>
        <w:rPr>
          <w:rFonts w:asciiTheme="minorHAnsi" w:hAnsiTheme="minorHAnsi" w:cstheme="minorHAnsi"/>
          <w:b/>
          <w:bCs/>
          <w:color w:val="000000" w:themeColor="text1"/>
          <w:sz w:val="18"/>
          <w:szCs w:val="18"/>
          <w:lang w:bidi="he-IL"/>
        </w:rPr>
      </w:pPr>
    </w:p>
    <w:p w14:paraId="40F52D1B" w14:textId="77777777" w:rsidR="004528F6" w:rsidRPr="009A44C0" w:rsidRDefault="004528F6" w:rsidP="004528F6">
      <w:pPr>
        <w:autoSpaceDE w:val="0"/>
        <w:autoSpaceDN w:val="0"/>
        <w:adjustRightInd w:val="0"/>
        <w:spacing w:after="0"/>
        <w:rPr>
          <w:rFonts w:asciiTheme="minorHAnsi" w:hAnsiTheme="minorHAnsi" w:cstheme="minorHAnsi"/>
          <w:b/>
          <w:bCs/>
          <w:color w:val="000000" w:themeColor="text1"/>
          <w:sz w:val="18"/>
          <w:szCs w:val="18"/>
          <w:lang w:bidi="he-IL"/>
        </w:rPr>
      </w:pPr>
      <w:r w:rsidRPr="009A44C0">
        <w:rPr>
          <w:rFonts w:asciiTheme="minorHAnsi" w:hAnsiTheme="minorHAnsi" w:cstheme="minorHAnsi"/>
          <w:b/>
          <w:bCs/>
          <w:color w:val="000000" w:themeColor="text1"/>
          <w:sz w:val="18"/>
          <w:szCs w:val="18"/>
          <w:lang w:bidi="he-IL"/>
        </w:rPr>
        <w:t>Für Rückfragen wenden Sie sich bitte an</w:t>
      </w:r>
    </w:p>
    <w:p w14:paraId="40E96F14" w14:textId="34672C63" w:rsidR="009A44C0" w:rsidRDefault="009A44C0" w:rsidP="004528F6">
      <w:pPr>
        <w:autoSpaceDE w:val="0"/>
        <w:autoSpaceDN w:val="0"/>
        <w:adjustRightInd w:val="0"/>
        <w:spacing w:after="0"/>
        <w:rPr>
          <w:rFonts w:asciiTheme="minorHAnsi" w:hAnsiTheme="minorHAnsi" w:cstheme="minorHAnsi"/>
          <w:color w:val="000000" w:themeColor="text1"/>
          <w:sz w:val="18"/>
          <w:szCs w:val="18"/>
          <w:lang w:bidi="he-IL"/>
        </w:rPr>
      </w:pPr>
      <w:r>
        <w:rPr>
          <w:rFonts w:asciiTheme="minorHAnsi" w:hAnsiTheme="minorHAnsi" w:cstheme="minorHAnsi"/>
          <w:color w:val="000000" w:themeColor="text1"/>
          <w:sz w:val="18"/>
          <w:szCs w:val="18"/>
          <w:lang w:bidi="he-IL"/>
        </w:rPr>
        <w:t>Michaela Unteregger</w:t>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t>+ 43 699 10 59 38 31</w:t>
      </w:r>
    </w:p>
    <w:p w14:paraId="18D02D31" w14:textId="3DE3BA3D" w:rsidR="004528F6" w:rsidRPr="009A44C0" w:rsidRDefault="004528F6" w:rsidP="004528F6">
      <w:pPr>
        <w:autoSpaceDE w:val="0"/>
        <w:autoSpaceDN w:val="0"/>
        <w:adjustRightInd w:val="0"/>
        <w:spacing w:after="0"/>
        <w:rPr>
          <w:rFonts w:asciiTheme="minorHAnsi" w:hAnsiTheme="minorHAnsi" w:cstheme="minorHAnsi"/>
          <w:color w:val="000000" w:themeColor="text1"/>
          <w:sz w:val="18"/>
          <w:szCs w:val="18"/>
          <w:lang w:bidi="he-IL"/>
        </w:rPr>
      </w:pPr>
      <w:r w:rsidRPr="009A44C0">
        <w:rPr>
          <w:rFonts w:asciiTheme="minorHAnsi" w:hAnsiTheme="minorHAnsi" w:cstheme="minorHAnsi"/>
          <w:color w:val="000000" w:themeColor="text1"/>
          <w:sz w:val="18"/>
          <w:szCs w:val="18"/>
          <w:lang w:bidi="he-IL"/>
        </w:rPr>
        <w:t>Kommunikation Unteregger</w:t>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r>
      <w:r w:rsidR="00D15BC7">
        <w:rPr>
          <w:rFonts w:asciiTheme="minorHAnsi" w:hAnsiTheme="minorHAnsi" w:cstheme="minorHAnsi"/>
          <w:color w:val="000000" w:themeColor="text1"/>
          <w:sz w:val="18"/>
          <w:szCs w:val="18"/>
          <w:lang w:bidi="he-IL"/>
        </w:rPr>
        <w:tab/>
      </w:r>
      <w:hyperlink r:id="rId9" w:history="1">
        <w:r w:rsidR="00D15BC7" w:rsidRPr="009A44C0">
          <w:rPr>
            <w:rStyle w:val="Hyperlink"/>
            <w:rFonts w:asciiTheme="minorHAnsi" w:hAnsiTheme="minorHAnsi" w:cstheme="minorHAnsi"/>
            <w:color w:val="000000" w:themeColor="text1"/>
            <w:sz w:val="18"/>
            <w:szCs w:val="18"/>
            <w:lang w:bidi="he-IL"/>
          </w:rPr>
          <w:t>office@kommunikation-unteregger.com</w:t>
        </w:r>
      </w:hyperlink>
    </w:p>
    <w:sectPr w:rsidR="004528F6" w:rsidRPr="009A44C0" w:rsidSect="00A32049">
      <w:pgSz w:w="11906" w:h="16838"/>
      <w:pgMar w:top="568"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ex New Medium">
    <w:panose1 w:val="02010600040501010103"/>
    <w:charset w:val="00"/>
    <w:family w:val="modern"/>
    <w:notTrueType/>
    <w:pitch w:val="variable"/>
    <w:sig w:usb0="A00000FF" w:usb1="5001606B" w:usb2="00000010" w:usb3="00000000" w:csb0="0000019B"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201"/>
    <w:multiLevelType w:val="hybridMultilevel"/>
    <w:tmpl w:val="3B9AD9C4"/>
    <w:lvl w:ilvl="0" w:tplc="A664C2C8">
      <w:start w:val="1"/>
      <w:numFmt w:val="bullet"/>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A2CDC"/>
    <w:multiLevelType w:val="hybridMultilevel"/>
    <w:tmpl w:val="3184F14E"/>
    <w:lvl w:ilvl="0" w:tplc="BA7EECB2">
      <w:numFmt w:val="bullet"/>
      <w:lvlText w:val="-"/>
      <w:lvlJc w:val="left"/>
      <w:pPr>
        <w:ind w:left="720" w:hanging="360"/>
      </w:pPr>
      <w:rPr>
        <w:rFonts w:ascii="Apex New Medium" w:eastAsia="Calibri" w:hAnsi="Apex New Medium"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7247A46"/>
    <w:multiLevelType w:val="hybridMultilevel"/>
    <w:tmpl w:val="5546E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0D051D"/>
    <w:multiLevelType w:val="hybridMultilevel"/>
    <w:tmpl w:val="90CA044E"/>
    <w:lvl w:ilvl="0" w:tplc="7660B5E8">
      <w:start w:val="1"/>
      <w:numFmt w:val="bullet"/>
      <w:lvlText w:val=""/>
      <w:lvlJc w:val="left"/>
      <w:pPr>
        <w:tabs>
          <w:tab w:val="num" w:pos="720"/>
        </w:tabs>
        <w:ind w:left="720" w:hanging="360"/>
      </w:pPr>
      <w:rPr>
        <w:rFonts w:ascii="Wingdings" w:hAnsi="Wingdings" w:hint="default"/>
      </w:rPr>
    </w:lvl>
    <w:lvl w:ilvl="1" w:tplc="3AF40DBA" w:tentative="1">
      <w:start w:val="1"/>
      <w:numFmt w:val="bullet"/>
      <w:lvlText w:val=""/>
      <w:lvlJc w:val="left"/>
      <w:pPr>
        <w:tabs>
          <w:tab w:val="num" w:pos="1440"/>
        </w:tabs>
        <w:ind w:left="1440" w:hanging="360"/>
      </w:pPr>
      <w:rPr>
        <w:rFonts w:ascii="Wingdings" w:hAnsi="Wingdings" w:hint="default"/>
      </w:rPr>
    </w:lvl>
    <w:lvl w:ilvl="2" w:tplc="000889C8" w:tentative="1">
      <w:start w:val="1"/>
      <w:numFmt w:val="bullet"/>
      <w:lvlText w:val=""/>
      <w:lvlJc w:val="left"/>
      <w:pPr>
        <w:tabs>
          <w:tab w:val="num" w:pos="2160"/>
        </w:tabs>
        <w:ind w:left="2160" w:hanging="360"/>
      </w:pPr>
      <w:rPr>
        <w:rFonts w:ascii="Wingdings" w:hAnsi="Wingdings" w:hint="default"/>
      </w:rPr>
    </w:lvl>
    <w:lvl w:ilvl="3" w:tplc="30245DF6">
      <w:start w:val="1"/>
      <w:numFmt w:val="bullet"/>
      <w:lvlText w:val=""/>
      <w:lvlJc w:val="left"/>
      <w:pPr>
        <w:tabs>
          <w:tab w:val="num" w:pos="2880"/>
        </w:tabs>
        <w:ind w:left="2880" w:hanging="360"/>
      </w:pPr>
      <w:rPr>
        <w:rFonts w:ascii="Wingdings" w:hAnsi="Wingdings" w:hint="default"/>
      </w:rPr>
    </w:lvl>
    <w:lvl w:ilvl="4" w:tplc="2FDA47F8" w:tentative="1">
      <w:start w:val="1"/>
      <w:numFmt w:val="bullet"/>
      <w:lvlText w:val=""/>
      <w:lvlJc w:val="left"/>
      <w:pPr>
        <w:tabs>
          <w:tab w:val="num" w:pos="3600"/>
        </w:tabs>
        <w:ind w:left="3600" w:hanging="360"/>
      </w:pPr>
      <w:rPr>
        <w:rFonts w:ascii="Wingdings" w:hAnsi="Wingdings" w:hint="default"/>
      </w:rPr>
    </w:lvl>
    <w:lvl w:ilvl="5" w:tplc="692637D0" w:tentative="1">
      <w:start w:val="1"/>
      <w:numFmt w:val="bullet"/>
      <w:lvlText w:val=""/>
      <w:lvlJc w:val="left"/>
      <w:pPr>
        <w:tabs>
          <w:tab w:val="num" w:pos="4320"/>
        </w:tabs>
        <w:ind w:left="4320" w:hanging="360"/>
      </w:pPr>
      <w:rPr>
        <w:rFonts w:ascii="Wingdings" w:hAnsi="Wingdings" w:hint="default"/>
      </w:rPr>
    </w:lvl>
    <w:lvl w:ilvl="6" w:tplc="A026757C" w:tentative="1">
      <w:start w:val="1"/>
      <w:numFmt w:val="bullet"/>
      <w:lvlText w:val=""/>
      <w:lvlJc w:val="left"/>
      <w:pPr>
        <w:tabs>
          <w:tab w:val="num" w:pos="5040"/>
        </w:tabs>
        <w:ind w:left="5040" w:hanging="360"/>
      </w:pPr>
      <w:rPr>
        <w:rFonts w:ascii="Wingdings" w:hAnsi="Wingdings" w:hint="default"/>
      </w:rPr>
    </w:lvl>
    <w:lvl w:ilvl="7" w:tplc="A27860E6" w:tentative="1">
      <w:start w:val="1"/>
      <w:numFmt w:val="bullet"/>
      <w:lvlText w:val=""/>
      <w:lvlJc w:val="left"/>
      <w:pPr>
        <w:tabs>
          <w:tab w:val="num" w:pos="5760"/>
        </w:tabs>
        <w:ind w:left="5760" w:hanging="360"/>
      </w:pPr>
      <w:rPr>
        <w:rFonts w:ascii="Wingdings" w:hAnsi="Wingdings" w:hint="default"/>
      </w:rPr>
    </w:lvl>
    <w:lvl w:ilvl="8" w:tplc="DE1EAF38" w:tentative="1">
      <w:start w:val="1"/>
      <w:numFmt w:val="bullet"/>
      <w:lvlText w:val=""/>
      <w:lvlJc w:val="left"/>
      <w:pPr>
        <w:tabs>
          <w:tab w:val="num" w:pos="6480"/>
        </w:tabs>
        <w:ind w:left="6480" w:hanging="360"/>
      </w:pPr>
      <w:rPr>
        <w:rFonts w:ascii="Wingdings" w:hAnsi="Wingdings" w:hint="default"/>
      </w:rPr>
    </w:lvl>
  </w:abstractNum>
  <w:abstractNum w:abstractNumId="4">
    <w:nsid w:val="34722CA5"/>
    <w:multiLevelType w:val="hybridMultilevel"/>
    <w:tmpl w:val="ED322454"/>
    <w:lvl w:ilvl="0" w:tplc="5A7A5B0C">
      <w:start w:val="1"/>
      <w:numFmt w:val="bullet"/>
      <w:lvlText w:val=""/>
      <w:lvlJc w:val="left"/>
      <w:pPr>
        <w:ind w:left="720" w:hanging="360"/>
      </w:pPr>
      <w:rPr>
        <w:rFonts w:ascii="Wingdings" w:hAnsi="Wingdings" w:hint="default"/>
        <w:color w:val="FF99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AF7834"/>
    <w:multiLevelType w:val="hybridMultilevel"/>
    <w:tmpl w:val="FD86A890"/>
    <w:lvl w:ilvl="0" w:tplc="2D1CF9A0">
      <w:numFmt w:val="bullet"/>
      <w:lvlText w:val="-"/>
      <w:lvlJc w:val="left"/>
      <w:pPr>
        <w:ind w:left="720" w:hanging="360"/>
      </w:pPr>
      <w:rPr>
        <w:rFonts w:ascii="Calibri" w:eastAsia="Helvetica Neu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1C6934"/>
    <w:multiLevelType w:val="hybridMultilevel"/>
    <w:tmpl w:val="5B786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087431"/>
    <w:multiLevelType w:val="hybridMultilevel"/>
    <w:tmpl w:val="B6AEC930"/>
    <w:lvl w:ilvl="0" w:tplc="CF268468">
      <w:start w:val="1"/>
      <w:numFmt w:val="bullet"/>
      <w:lvlText w:val=""/>
      <w:lvlJc w:val="left"/>
      <w:pPr>
        <w:tabs>
          <w:tab w:val="num" w:pos="720"/>
        </w:tabs>
        <w:ind w:left="720" w:hanging="360"/>
      </w:pPr>
      <w:rPr>
        <w:rFonts w:ascii="Wingdings" w:hAnsi="Wingdings" w:hint="default"/>
      </w:rPr>
    </w:lvl>
    <w:lvl w:ilvl="1" w:tplc="EE086406" w:tentative="1">
      <w:start w:val="1"/>
      <w:numFmt w:val="bullet"/>
      <w:lvlText w:val=""/>
      <w:lvlJc w:val="left"/>
      <w:pPr>
        <w:tabs>
          <w:tab w:val="num" w:pos="1440"/>
        </w:tabs>
        <w:ind w:left="1440" w:hanging="360"/>
      </w:pPr>
      <w:rPr>
        <w:rFonts w:ascii="Wingdings" w:hAnsi="Wingdings" w:hint="default"/>
      </w:rPr>
    </w:lvl>
    <w:lvl w:ilvl="2" w:tplc="ACFA8518" w:tentative="1">
      <w:start w:val="1"/>
      <w:numFmt w:val="bullet"/>
      <w:lvlText w:val=""/>
      <w:lvlJc w:val="left"/>
      <w:pPr>
        <w:tabs>
          <w:tab w:val="num" w:pos="2160"/>
        </w:tabs>
        <w:ind w:left="2160" w:hanging="360"/>
      </w:pPr>
      <w:rPr>
        <w:rFonts w:ascii="Wingdings" w:hAnsi="Wingdings" w:hint="default"/>
      </w:rPr>
    </w:lvl>
    <w:lvl w:ilvl="3" w:tplc="489C20C6">
      <w:start w:val="1"/>
      <w:numFmt w:val="bullet"/>
      <w:lvlText w:val=""/>
      <w:lvlJc w:val="left"/>
      <w:pPr>
        <w:tabs>
          <w:tab w:val="num" w:pos="2880"/>
        </w:tabs>
        <w:ind w:left="2880" w:hanging="360"/>
      </w:pPr>
      <w:rPr>
        <w:rFonts w:ascii="Wingdings" w:hAnsi="Wingdings" w:hint="default"/>
      </w:rPr>
    </w:lvl>
    <w:lvl w:ilvl="4" w:tplc="CDB8C084" w:tentative="1">
      <w:start w:val="1"/>
      <w:numFmt w:val="bullet"/>
      <w:lvlText w:val=""/>
      <w:lvlJc w:val="left"/>
      <w:pPr>
        <w:tabs>
          <w:tab w:val="num" w:pos="3600"/>
        </w:tabs>
        <w:ind w:left="3600" w:hanging="360"/>
      </w:pPr>
      <w:rPr>
        <w:rFonts w:ascii="Wingdings" w:hAnsi="Wingdings" w:hint="default"/>
      </w:rPr>
    </w:lvl>
    <w:lvl w:ilvl="5" w:tplc="105E3232" w:tentative="1">
      <w:start w:val="1"/>
      <w:numFmt w:val="bullet"/>
      <w:lvlText w:val=""/>
      <w:lvlJc w:val="left"/>
      <w:pPr>
        <w:tabs>
          <w:tab w:val="num" w:pos="4320"/>
        </w:tabs>
        <w:ind w:left="4320" w:hanging="360"/>
      </w:pPr>
      <w:rPr>
        <w:rFonts w:ascii="Wingdings" w:hAnsi="Wingdings" w:hint="default"/>
      </w:rPr>
    </w:lvl>
    <w:lvl w:ilvl="6" w:tplc="071E6634" w:tentative="1">
      <w:start w:val="1"/>
      <w:numFmt w:val="bullet"/>
      <w:lvlText w:val=""/>
      <w:lvlJc w:val="left"/>
      <w:pPr>
        <w:tabs>
          <w:tab w:val="num" w:pos="5040"/>
        </w:tabs>
        <w:ind w:left="5040" w:hanging="360"/>
      </w:pPr>
      <w:rPr>
        <w:rFonts w:ascii="Wingdings" w:hAnsi="Wingdings" w:hint="default"/>
      </w:rPr>
    </w:lvl>
    <w:lvl w:ilvl="7" w:tplc="4A5C30F0" w:tentative="1">
      <w:start w:val="1"/>
      <w:numFmt w:val="bullet"/>
      <w:lvlText w:val=""/>
      <w:lvlJc w:val="left"/>
      <w:pPr>
        <w:tabs>
          <w:tab w:val="num" w:pos="5760"/>
        </w:tabs>
        <w:ind w:left="5760" w:hanging="360"/>
      </w:pPr>
      <w:rPr>
        <w:rFonts w:ascii="Wingdings" w:hAnsi="Wingdings" w:hint="default"/>
      </w:rPr>
    </w:lvl>
    <w:lvl w:ilvl="8" w:tplc="E9121704" w:tentative="1">
      <w:start w:val="1"/>
      <w:numFmt w:val="bullet"/>
      <w:lvlText w:val=""/>
      <w:lvlJc w:val="left"/>
      <w:pPr>
        <w:tabs>
          <w:tab w:val="num" w:pos="6480"/>
        </w:tabs>
        <w:ind w:left="6480" w:hanging="360"/>
      </w:pPr>
      <w:rPr>
        <w:rFonts w:ascii="Wingdings" w:hAnsi="Wingdings" w:hint="default"/>
      </w:rPr>
    </w:lvl>
  </w:abstractNum>
  <w:abstractNum w:abstractNumId="8">
    <w:nsid w:val="5F853EFA"/>
    <w:multiLevelType w:val="hybridMultilevel"/>
    <w:tmpl w:val="95FEC2D6"/>
    <w:lvl w:ilvl="0" w:tplc="46745512">
      <w:start w:val="1"/>
      <w:numFmt w:val="bullet"/>
      <w:lvlText w:val=""/>
      <w:lvlJc w:val="left"/>
      <w:pPr>
        <w:tabs>
          <w:tab w:val="num" w:pos="720"/>
        </w:tabs>
        <w:ind w:left="720" w:hanging="360"/>
      </w:pPr>
      <w:rPr>
        <w:rFonts w:ascii="Wingdings" w:hAnsi="Wingdings" w:hint="default"/>
      </w:rPr>
    </w:lvl>
    <w:lvl w:ilvl="1" w:tplc="F3721920" w:tentative="1">
      <w:start w:val="1"/>
      <w:numFmt w:val="bullet"/>
      <w:lvlText w:val=""/>
      <w:lvlJc w:val="left"/>
      <w:pPr>
        <w:tabs>
          <w:tab w:val="num" w:pos="1440"/>
        </w:tabs>
        <w:ind w:left="1440" w:hanging="360"/>
      </w:pPr>
      <w:rPr>
        <w:rFonts w:ascii="Wingdings" w:hAnsi="Wingdings" w:hint="default"/>
      </w:rPr>
    </w:lvl>
    <w:lvl w:ilvl="2" w:tplc="2C807B5A" w:tentative="1">
      <w:start w:val="1"/>
      <w:numFmt w:val="bullet"/>
      <w:lvlText w:val=""/>
      <w:lvlJc w:val="left"/>
      <w:pPr>
        <w:tabs>
          <w:tab w:val="num" w:pos="2160"/>
        </w:tabs>
        <w:ind w:left="2160" w:hanging="360"/>
      </w:pPr>
      <w:rPr>
        <w:rFonts w:ascii="Wingdings" w:hAnsi="Wingdings" w:hint="default"/>
      </w:rPr>
    </w:lvl>
    <w:lvl w:ilvl="3" w:tplc="A7C49524" w:tentative="1">
      <w:start w:val="1"/>
      <w:numFmt w:val="bullet"/>
      <w:lvlText w:val=""/>
      <w:lvlJc w:val="left"/>
      <w:pPr>
        <w:tabs>
          <w:tab w:val="num" w:pos="2880"/>
        </w:tabs>
        <w:ind w:left="2880" w:hanging="360"/>
      </w:pPr>
      <w:rPr>
        <w:rFonts w:ascii="Wingdings" w:hAnsi="Wingdings" w:hint="default"/>
      </w:rPr>
    </w:lvl>
    <w:lvl w:ilvl="4" w:tplc="F1224BB8" w:tentative="1">
      <w:start w:val="1"/>
      <w:numFmt w:val="bullet"/>
      <w:lvlText w:val=""/>
      <w:lvlJc w:val="left"/>
      <w:pPr>
        <w:tabs>
          <w:tab w:val="num" w:pos="3600"/>
        </w:tabs>
        <w:ind w:left="3600" w:hanging="360"/>
      </w:pPr>
      <w:rPr>
        <w:rFonts w:ascii="Wingdings" w:hAnsi="Wingdings" w:hint="default"/>
      </w:rPr>
    </w:lvl>
    <w:lvl w:ilvl="5" w:tplc="57D02DA4">
      <w:start w:val="1"/>
      <w:numFmt w:val="bullet"/>
      <w:lvlText w:val=""/>
      <w:lvlJc w:val="left"/>
      <w:pPr>
        <w:tabs>
          <w:tab w:val="num" w:pos="4320"/>
        </w:tabs>
        <w:ind w:left="4320" w:hanging="360"/>
      </w:pPr>
      <w:rPr>
        <w:rFonts w:ascii="Wingdings" w:hAnsi="Wingdings" w:hint="default"/>
      </w:rPr>
    </w:lvl>
    <w:lvl w:ilvl="6" w:tplc="7BBC8228" w:tentative="1">
      <w:start w:val="1"/>
      <w:numFmt w:val="bullet"/>
      <w:lvlText w:val=""/>
      <w:lvlJc w:val="left"/>
      <w:pPr>
        <w:tabs>
          <w:tab w:val="num" w:pos="5040"/>
        </w:tabs>
        <w:ind w:left="5040" w:hanging="360"/>
      </w:pPr>
      <w:rPr>
        <w:rFonts w:ascii="Wingdings" w:hAnsi="Wingdings" w:hint="default"/>
      </w:rPr>
    </w:lvl>
    <w:lvl w:ilvl="7" w:tplc="A4C47476" w:tentative="1">
      <w:start w:val="1"/>
      <w:numFmt w:val="bullet"/>
      <w:lvlText w:val=""/>
      <w:lvlJc w:val="left"/>
      <w:pPr>
        <w:tabs>
          <w:tab w:val="num" w:pos="5760"/>
        </w:tabs>
        <w:ind w:left="5760" w:hanging="360"/>
      </w:pPr>
      <w:rPr>
        <w:rFonts w:ascii="Wingdings" w:hAnsi="Wingdings" w:hint="default"/>
      </w:rPr>
    </w:lvl>
    <w:lvl w:ilvl="8" w:tplc="2F60C2E8" w:tentative="1">
      <w:start w:val="1"/>
      <w:numFmt w:val="bullet"/>
      <w:lvlText w:val=""/>
      <w:lvlJc w:val="left"/>
      <w:pPr>
        <w:tabs>
          <w:tab w:val="num" w:pos="6480"/>
        </w:tabs>
        <w:ind w:left="6480" w:hanging="360"/>
      </w:pPr>
      <w:rPr>
        <w:rFonts w:ascii="Wingdings" w:hAnsi="Wingdings" w:hint="default"/>
      </w:rPr>
    </w:lvl>
  </w:abstractNum>
  <w:abstractNum w:abstractNumId="9">
    <w:nsid w:val="70815E3F"/>
    <w:multiLevelType w:val="hybridMultilevel"/>
    <w:tmpl w:val="6B0AC5DA"/>
    <w:lvl w:ilvl="0" w:tplc="7BFCD5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7107086"/>
    <w:multiLevelType w:val="hybridMultilevel"/>
    <w:tmpl w:val="18AA94FC"/>
    <w:lvl w:ilvl="0" w:tplc="2B9EABEE">
      <w:start w:val="1"/>
      <w:numFmt w:val="bullet"/>
      <w:lvlText w:val=""/>
      <w:lvlJc w:val="left"/>
      <w:pPr>
        <w:tabs>
          <w:tab w:val="num" w:pos="720"/>
        </w:tabs>
        <w:ind w:left="720" w:hanging="360"/>
      </w:pPr>
      <w:rPr>
        <w:rFonts w:ascii="Wingdings" w:hAnsi="Wingdings" w:hint="default"/>
      </w:rPr>
    </w:lvl>
    <w:lvl w:ilvl="1" w:tplc="481E0578" w:tentative="1">
      <w:start w:val="1"/>
      <w:numFmt w:val="bullet"/>
      <w:lvlText w:val=""/>
      <w:lvlJc w:val="left"/>
      <w:pPr>
        <w:tabs>
          <w:tab w:val="num" w:pos="1440"/>
        </w:tabs>
        <w:ind w:left="1440" w:hanging="360"/>
      </w:pPr>
      <w:rPr>
        <w:rFonts w:ascii="Wingdings" w:hAnsi="Wingdings" w:hint="default"/>
      </w:rPr>
    </w:lvl>
    <w:lvl w:ilvl="2" w:tplc="29BEAD56" w:tentative="1">
      <w:start w:val="1"/>
      <w:numFmt w:val="bullet"/>
      <w:lvlText w:val=""/>
      <w:lvlJc w:val="left"/>
      <w:pPr>
        <w:tabs>
          <w:tab w:val="num" w:pos="2160"/>
        </w:tabs>
        <w:ind w:left="2160" w:hanging="360"/>
      </w:pPr>
      <w:rPr>
        <w:rFonts w:ascii="Wingdings" w:hAnsi="Wingdings" w:hint="default"/>
      </w:rPr>
    </w:lvl>
    <w:lvl w:ilvl="3" w:tplc="5D723B60">
      <w:start w:val="1"/>
      <w:numFmt w:val="bullet"/>
      <w:lvlText w:val=""/>
      <w:lvlJc w:val="left"/>
      <w:pPr>
        <w:tabs>
          <w:tab w:val="num" w:pos="2880"/>
        </w:tabs>
        <w:ind w:left="2880" w:hanging="360"/>
      </w:pPr>
      <w:rPr>
        <w:rFonts w:ascii="Wingdings" w:hAnsi="Wingdings" w:hint="default"/>
      </w:rPr>
    </w:lvl>
    <w:lvl w:ilvl="4" w:tplc="2070DEFC" w:tentative="1">
      <w:start w:val="1"/>
      <w:numFmt w:val="bullet"/>
      <w:lvlText w:val=""/>
      <w:lvlJc w:val="left"/>
      <w:pPr>
        <w:tabs>
          <w:tab w:val="num" w:pos="3600"/>
        </w:tabs>
        <w:ind w:left="3600" w:hanging="360"/>
      </w:pPr>
      <w:rPr>
        <w:rFonts w:ascii="Wingdings" w:hAnsi="Wingdings" w:hint="default"/>
      </w:rPr>
    </w:lvl>
    <w:lvl w:ilvl="5" w:tplc="F24AC6D6" w:tentative="1">
      <w:start w:val="1"/>
      <w:numFmt w:val="bullet"/>
      <w:lvlText w:val=""/>
      <w:lvlJc w:val="left"/>
      <w:pPr>
        <w:tabs>
          <w:tab w:val="num" w:pos="4320"/>
        </w:tabs>
        <w:ind w:left="4320" w:hanging="360"/>
      </w:pPr>
      <w:rPr>
        <w:rFonts w:ascii="Wingdings" w:hAnsi="Wingdings" w:hint="default"/>
      </w:rPr>
    </w:lvl>
    <w:lvl w:ilvl="6" w:tplc="ACA4B410" w:tentative="1">
      <w:start w:val="1"/>
      <w:numFmt w:val="bullet"/>
      <w:lvlText w:val=""/>
      <w:lvlJc w:val="left"/>
      <w:pPr>
        <w:tabs>
          <w:tab w:val="num" w:pos="5040"/>
        </w:tabs>
        <w:ind w:left="5040" w:hanging="360"/>
      </w:pPr>
      <w:rPr>
        <w:rFonts w:ascii="Wingdings" w:hAnsi="Wingdings" w:hint="default"/>
      </w:rPr>
    </w:lvl>
    <w:lvl w:ilvl="7" w:tplc="6AEC6200" w:tentative="1">
      <w:start w:val="1"/>
      <w:numFmt w:val="bullet"/>
      <w:lvlText w:val=""/>
      <w:lvlJc w:val="left"/>
      <w:pPr>
        <w:tabs>
          <w:tab w:val="num" w:pos="5760"/>
        </w:tabs>
        <w:ind w:left="5760" w:hanging="360"/>
      </w:pPr>
      <w:rPr>
        <w:rFonts w:ascii="Wingdings" w:hAnsi="Wingdings" w:hint="default"/>
      </w:rPr>
    </w:lvl>
    <w:lvl w:ilvl="8" w:tplc="F1FA999E" w:tentative="1">
      <w:start w:val="1"/>
      <w:numFmt w:val="bullet"/>
      <w:lvlText w:val=""/>
      <w:lvlJc w:val="left"/>
      <w:pPr>
        <w:tabs>
          <w:tab w:val="num" w:pos="6480"/>
        </w:tabs>
        <w:ind w:left="6480" w:hanging="360"/>
      </w:pPr>
      <w:rPr>
        <w:rFonts w:ascii="Wingdings" w:hAnsi="Wingdings" w:hint="default"/>
      </w:rPr>
    </w:lvl>
  </w:abstractNum>
  <w:abstractNum w:abstractNumId="11">
    <w:nsid w:val="7E167428"/>
    <w:multiLevelType w:val="hybridMultilevel"/>
    <w:tmpl w:val="CB784BBA"/>
    <w:lvl w:ilvl="0" w:tplc="A664C2C8">
      <w:start w:val="1"/>
      <w:numFmt w:val="bullet"/>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9"/>
  </w:num>
  <w:num w:numId="6">
    <w:abstractNumId w:val="6"/>
  </w:num>
  <w:num w:numId="7">
    <w:abstractNumId w:val="0"/>
  </w:num>
  <w:num w:numId="8">
    <w:abstractNumId w:val="1"/>
  </w:num>
  <w:num w:numId="9">
    <w:abstractNumId w:val="7"/>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58"/>
    <w:rsid w:val="00003407"/>
    <w:rsid w:val="000137C3"/>
    <w:rsid w:val="000229A8"/>
    <w:rsid w:val="00041DB4"/>
    <w:rsid w:val="00060E18"/>
    <w:rsid w:val="00061BFC"/>
    <w:rsid w:val="00063A12"/>
    <w:rsid w:val="00074BA0"/>
    <w:rsid w:val="00087921"/>
    <w:rsid w:val="0009053C"/>
    <w:rsid w:val="00091537"/>
    <w:rsid w:val="000B16C8"/>
    <w:rsid w:val="000B4ED5"/>
    <w:rsid w:val="000F3A23"/>
    <w:rsid w:val="00100220"/>
    <w:rsid w:val="0010724A"/>
    <w:rsid w:val="001208E1"/>
    <w:rsid w:val="00141107"/>
    <w:rsid w:val="00144079"/>
    <w:rsid w:val="00147D94"/>
    <w:rsid w:val="00150178"/>
    <w:rsid w:val="00183B0E"/>
    <w:rsid w:val="001A14C2"/>
    <w:rsid w:val="001B26F3"/>
    <w:rsid w:val="001D5C39"/>
    <w:rsid w:val="001F2EB1"/>
    <w:rsid w:val="0021234D"/>
    <w:rsid w:val="00215642"/>
    <w:rsid w:val="00232140"/>
    <w:rsid w:val="00234738"/>
    <w:rsid w:val="00293C2A"/>
    <w:rsid w:val="00295228"/>
    <w:rsid w:val="002A37A8"/>
    <w:rsid w:val="002B01CC"/>
    <w:rsid w:val="002B4F1C"/>
    <w:rsid w:val="002C3F58"/>
    <w:rsid w:val="002C7DFD"/>
    <w:rsid w:val="002E016A"/>
    <w:rsid w:val="002E4578"/>
    <w:rsid w:val="00306391"/>
    <w:rsid w:val="00336242"/>
    <w:rsid w:val="00337BF1"/>
    <w:rsid w:val="00350F03"/>
    <w:rsid w:val="003B1F99"/>
    <w:rsid w:val="00402F0B"/>
    <w:rsid w:val="00403E3C"/>
    <w:rsid w:val="00412224"/>
    <w:rsid w:val="00423569"/>
    <w:rsid w:val="004268BE"/>
    <w:rsid w:val="004307F1"/>
    <w:rsid w:val="004364F0"/>
    <w:rsid w:val="004375F6"/>
    <w:rsid w:val="004528F6"/>
    <w:rsid w:val="00466A97"/>
    <w:rsid w:val="00491ADC"/>
    <w:rsid w:val="004A3168"/>
    <w:rsid w:val="004B2291"/>
    <w:rsid w:val="004C7A76"/>
    <w:rsid w:val="004D23B0"/>
    <w:rsid w:val="004D57E0"/>
    <w:rsid w:val="004E7193"/>
    <w:rsid w:val="004F0191"/>
    <w:rsid w:val="004F1987"/>
    <w:rsid w:val="00500B54"/>
    <w:rsid w:val="00504F15"/>
    <w:rsid w:val="005203C8"/>
    <w:rsid w:val="00526A3E"/>
    <w:rsid w:val="005410F3"/>
    <w:rsid w:val="0055674C"/>
    <w:rsid w:val="00561E55"/>
    <w:rsid w:val="00583143"/>
    <w:rsid w:val="005A67F3"/>
    <w:rsid w:val="005A6BEC"/>
    <w:rsid w:val="005D4E93"/>
    <w:rsid w:val="005F33AE"/>
    <w:rsid w:val="005F45A3"/>
    <w:rsid w:val="006077A6"/>
    <w:rsid w:val="006336E0"/>
    <w:rsid w:val="00652F31"/>
    <w:rsid w:val="00661C7A"/>
    <w:rsid w:val="00673AFE"/>
    <w:rsid w:val="006743E8"/>
    <w:rsid w:val="006B4E5A"/>
    <w:rsid w:val="006B7DF9"/>
    <w:rsid w:val="006C47AF"/>
    <w:rsid w:val="006C5F9E"/>
    <w:rsid w:val="006D5615"/>
    <w:rsid w:val="006E609D"/>
    <w:rsid w:val="006F2ED6"/>
    <w:rsid w:val="006F42D0"/>
    <w:rsid w:val="00716BBE"/>
    <w:rsid w:val="00717E4A"/>
    <w:rsid w:val="00725526"/>
    <w:rsid w:val="00726778"/>
    <w:rsid w:val="0073484F"/>
    <w:rsid w:val="0075355F"/>
    <w:rsid w:val="0076438D"/>
    <w:rsid w:val="00765F84"/>
    <w:rsid w:val="00774379"/>
    <w:rsid w:val="007971BF"/>
    <w:rsid w:val="007B2410"/>
    <w:rsid w:val="007B690A"/>
    <w:rsid w:val="007C2B76"/>
    <w:rsid w:val="007C316F"/>
    <w:rsid w:val="007C3C67"/>
    <w:rsid w:val="007D3B41"/>
    <w:rsid w:val="007D3E30"/>
    <w:rsid w:val="007D737C"/>
    <w:rsid w:val="007E7C32"/>
    <w:rsid w:val="008127C1"/>
    <w:rsid w:val="00820AC6"/>
    <w:rsid w:val="00837D86"/>
    <w:rsid w:val="00847EAD"/>
    <w:rsid w:val="00850233"/>
    <w:rsid w:val="0087261F"/>
    <w:rsid w:val="008754A4"/>
    <w:rsid w:val="00876575"/>
    <w:rsid w:val="00880E23"/>
    <w:rsid w:val="008A0C8A"/>
    <w:rsid w:val="008B7F58"/>
    <w:rsid w:val="008D78FD"/>
    <w:rsid w:val="008E22ED"/>
    <w:rsid w:val="008F125C"/>
    <w:rsid w:val="00905EEC"/>
    <w:rsid w:val="009258F8"/>
    <w:rsid w:val="009360FF"/>
    <w:rsid w:val="00936457"/>
    <w:rsid w:val="009409AD"/>
    <w:rsid w:val="00957474"/>
    <w:rsid w:val="009755F0"/>
    <w:rsid w:val="00980461"/>
    <w:rsid w:val="00984D21"/>
    <w:rsid w:val="009864EA"/>
    <w:rsid w:val="009A44C0"/>
    <w:rsid w:val="009A6BFC"/>
    <w:rsid w:val="009C168F"/>
    <w:rsid w:val="009C716F"/>
    <w:rsid w:val="009E700A"/>
    <w:rsid w:val="009F4796"/>
    <w:rsid w:val="00A11217"/>
    <w:rsid w:val="00A1213E"/>
    <w:rsid w:val="00A12FB5"/>
    <w:rsid w:val="00A31F91"/>
    <w:rsid w:val="00A32049"/>
    <w:rsid w:val="00A575FA"/>
    <w:rsid w:val="00A60B22"/>
    <w:rsid w:val="00A64EA3"/>
    <w:rsid w:val="00A83B98"/>
    <w:rsid w:val="00AA3133"/>
    <w:rsid w:val="00AC2406"/>
    <w:rsid w:val="00AE7DFD"/>
    <w:rsid w:val="00B02F05"/>
    <w:rsid w:val="00B267DC"/>
    <w:rsid w:val="00B605F7"/>
    <w:rsid w:val="00B62926"/>
    <w:rsid w:val="00B735AA"/>
    <w:rsid w:val="00B81C1F"/>
    <w:rsid w:val="00BA6D4E"/>
    <w:rsid w:val="00BC3D3F"/>
    <w:rsid w:val="00BD29EC"/>
    <w:rsid w:val="00BF7100"/>
    <w:rsid w:val="00C1059C"/>
    <w:rsid w:val="00C2065E"/>
    <w:rsid w:val="00C27E07"/>
    <w:rsid w:val="00C47043"/>
    <w:rsid w:val="00C54656"/>
    <w:rsid w:val="00C9553B"/>
    <w:rsid w:val="00CB1875"/>
    <w:rsid w:val="00CB40A3"/>
    <w:rsid w:val="00CC44D5"/>
    <w:rsid w:val="00CD0824"/>
    <w:rsid w:val="00CD2413"/>
    <w:rsid w:val="00CD4AAD"/>
    <w:rsid w:val="00CE1E2C"/>
    <w:rsid w:val="00CF3ADD"/>
    <w:rsid w:val="00CF7470"/>
    <w:rsid w:val="00CF7F73"/>
    <w:rsid w:val="00D13F98"/>
    <w:rsid w:val="00D14C32"/>
    <w:rsid w:val="00D15969"/>
    <w:rsid w:val="00D15BC7"/>
    <w:rsid w:val="00D21FBB"/>
    <w:rsid w:val="00D357AE"/>
    <w:rsid w:val="00D3760D"/>
    <w:rsid w:val="00D44568"/>
    <w:rsid w:val="00D64E90"/>
    <w:rsid w:val="00D64FF5"/>
    <w:rsid w:val="00D674C8"/>
    <w:rsid w:val="00D80C8D"/>
    <w:rsid w:val="00DA02E4"/>
    <w:rsid w:val="00DA6033"/>
    <w:rsid w:val="00DB5055"/>
    <w:rsid w:val="00DD2E7E"/>
    <w:rsid w:val="00E01028"/>
    <w:rsid w:val="00E15217"/>
    <w:rsid w:val="00E615E3"/>
    <w:rsid w:val="00E6683E"/>
    <w:rsid w:val="00E86B6C"/>
    <w:rsid w:val="00EA46A8"/>
    <w:rsid w:val="00EA65B8"/>
    <w:rsid w:val="00EC3230"/>
    <w:rsid w:val="00EC5C63"/>
    <w:rsid w:val="00EC7403"/>
    <w:rsid w:val="00ED0888"/>
    <w:rsid w:val="00ED32F6"/>
    <w:rsid w:val="00EF459F"/>
    <w:rsid w:val="00EF74C9"/>
    <w:rsid w:val="00F2555F"/>
    <w:rsid w:val="00F25DAA"/>
    <w:rsid w:val="00F45890"/>
    <w:rsid w:val="00F54E1B"/>
    <w:rsid w:val="00F6541D"/>
    <w:rsid w:val="00F662BA"/>
    <w:rsid w:val="00F902C6"/>
    <w:rsid w:val="00F90828"/>
    <w:rsid w:val="00F923A3"/>
    <w:rsid w:val="00FC7EE3"/>
    <w:rsid w:val="00FD76C1"/>
    <w:rsid w:val="00FD7B3D"/>
    <w:rsid w:val="00FF55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ahoma"/>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E23"/>
    <w:pPr>
      <w:spacing w:after="120"/>
    </w:pPr>
    <w:rPr>
      <w:sz w:val="22"/>
      <w:szCs w:val="22"/>
      <w:lang w:val="de-AT"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3F58"/>
    <w:pPr>
      <w:spacing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F58"/>
    <w:rPr>
      <w:rFonts w:ascii="Tahoma" w:hAnsi="Tahoma"/>
      <w:sz w:val="16"/>
      <w:szCs w:val="16"/>
    </w:rPr>
  </w:style>
  <w:style w:type="character" w:styleId="Hyperlink">
    <w:name w:val="Hyperlink"/>
    <w:basedOn w:val="Absatz-Standardschriftart"/>
    <w:uiPriority w:val="99"/>
    <w:unhideWhenUsed/>
    <w:rsid w:val="004307F1"/>
    <w:rPr>
      <w:color w:val="0000FF"/>
      <w:u w:val="single"/>
    </w:rPr>
  </w:style>
  <w:style w:type="paragraph" w:customStyle="1" w:styleId="western">
    <w:name w:val="western"/>
    <w:basedOn w:val="Standard"/>
    <w:rsid w:val="00DA6033"/>
    <w:pPr>
      <w:spacing w:before="100" w:beforeAutospacing="1" w:after="119"/>
    </w:pPr>
    <w:rPr>
      <w:rFonts w:ascii="Times New Roman" w:eastAsiaTheme="minorHAnsi" w:hAnsi="Times New Roman" w:cs="Times New Roman"/>
      <w:color w:val="000000"/>
      <w:sz w:val="24"/>
      <w:szCs w:val="24"/>
      <w:lang w:val="en-GB" w:eastAsia="en-GB" w:bidi="he-IL"/>
    </w:rPr>
  </w:style>
  <w:style w:type="character" w:styleId="Fett">
    <w:name w:val="Strong"/>
    <w:basedOn w:val="Absatz-Standardschriftart"/>
    <w:uiPriority w:val="22"/>
    <w:qFormat/>
    <w:rsid w:val="007971BF"/>
    <w:rPr>
      <w:b/>
      <w:bCs/>
    </w:rPr>
  </w:style>
  <w:style w:type="character" w:customStyle="1" w:styleId="Absatz-Standardschriftart1">
    <w:name w:val="Absatz-Standardschriftart1"/>
    <w:rsid w:val="00D13F98"/>
  </w:style>
  <w:style w:type="paragraph" w:styleId="StandardWeb">
    <w:name w:val="Normal (Web)"/>
    <w:basedOn w:val="Standard"/>
    <w:uiPriority w:val="99"/>
    <w:semiHidden/>
    <w:unhideWhenUsed/>
    <w:rsid w:val="000137C3"/>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ext">
    <w:name w:val="Text"/>
    <w:rsid w:val="00F662BA"/>
    <w:pPr>
      <w:pBdr>
        <w:top w:val="nil"/>
        <w:left w:val="nil"/>
        <w:bottom w:val="nil"/>
        <w:right w:val="nil"/>
        <w:between w:val="nil"/>
        <w:bar w:val="nil"/>
      </w:pBdr>
      <w:spacing w:line="360" w:lineRule="auto"/>
    </w:pPr>
    <w:rPr>
      <w:rFonts w:ascii="Avenir Roman" w:eastAsia="Avenir Roman" w:hAnsi="Avenir Roman" w:cs="Avenir Roman"/>
      <w:color w:val="000000"/>
      <w:sz w:val="22"/>
      <w:szCs w:val="22"/>
      <w:bdr w:val="nil"/>
      <w:lang w:val="de-DE" w:eastAsia="de-DE" w:bidi="ar-SA"/>
    </w:rPr>
  </w:style>
  <w:style w:type="character" w:styleId="Kommentarzeichen">
    <w:name w:val="annotation reference"/>
    <w:basedOn w:val="Absatz-Standardschriftart"/>
    <w:uiPriority w:val="99"/>
    <w:semiHidden/>
    <w:unhideWhenUsed/>
    <w:rsid w:val="00A575FA"/>
    <w:rPr>
      <w:sz w:val="18"/>
      <w:szCs w:val="18"/>
    </w:rPr>
  </w:style>
  <w:style w:type="paragraph" w:styleId="Kommentartext">
    <w:name w:val="annotation text"/>
    <w:basedOn w:val="Standard"/>
    <w:link w:val="KommentartextZchn"/>
    <w:uiPriority w:val="99"/>
    <w:semiHidden/>
    <w:unhideWhenUsed/>
    <w:rsid w:val="00A575FA"/>
    <w:rPr>
      <w:sz w:val="24"/>
      <w:szCs w:val="24"/>
    </w:rPr>
  </w:style>
  <w:style w:type="character" w:customStyle="1" w:styleId="KommentartextZchn">
    <w:name w:val="Kommentartext Zchn"/>
    <w:basedOn w:val="Absatz-Standardschriftart"/>
    <w:link w:val="Kommentartext"/>
    <w:uiPriority w:val="99"/>
    <w:semiHidden/>
    <w:rsid w:val="00A575FA"/>
    <w:rPr>
      <w:sz w:val="24"/>
      <w:szCs w:val="24"/>
      <w:lang w:val="de-AT" w:eastAsia="en-US" w:bidi="ar-SA"/>
    </w:rPr>
  </w:style>
  <w:style w:type="paragraph" w:styleId="Kommentarthema">
    <w:name w:val="annotation subject"/>
    <w:basedOn w:val="Kommentartext"/>
    <w:next w:val="Kommentartext"/>
    <w:link w:val="KommentarthemaZchn"/>
    <w:uiPriority w:val="99"/>
    <w:semiHidden/>
    <w:unhideWhenUsed/>
    <w:rsid w:val="00A575FA"/>
    <w:rPr>
      <w:b/>
      <w:bCs/>
      <w:sz w:val="20"/>
      <w:szCs w:val="20"/>
    </w:rPr>
  </w:style>
  <w:style w:type="character" w:customStyle="1" w:styleId="KommentarthemaZchn">
    <w:name w:val="Kommentarthema Zchn"/>
    <w:basedOn w:val="KommentartextZchn"/>
    <w:link w:val="Kommentarthema"/>
    <w:uiPriority w:val="99"/>
    <w:semiHidden/>
    <w:rsid w:val="00A575FA"/>
    <w:rPr>
      <w:b/>
      <w:bCs/>
      <w:sz w:val="24"/>
      <w:szCs w:val="24"/>
      <w:lang w:val="de-AT" w:eastAsia="en-US" w:bidi="ar-SA"/>
    </w:rPr>
  </w:style>
  <w:style w:type="paragraph" w:styleId="Listenabsatz">
    <w:name w:val="List Paragraph"/>
    <w:basedOn w:val="Standard"/>
    <w:uiPriority w:val="34"/>
    <w:qFormat/>
    <w:rsid w:val="00CD2413"/>
    <w:pPr>
      <w:spacing w:after="0"/>
      <w:ind w:left="720"/>
      <w:contextualSpacing/>
    </w:pPr>
    <w:rPr>
      <w:rFonts w:asciiTheme="minorHAnsi" w:eastAsiaTheme="minorHAnsi" w:hAnsiTheme="minorHAnsi" w:cstheme="minorBidi"/>
      <w:sz w:val="24"/>
      <w:szCs w:val="24"/>
      <w:lang w:val="de-DE"/>
    </w:rPr>
  </w:style>
  <w:style w:type="paragraph" w:styleId="Untertitel">
    <w:name w:val="Subtitle"/>
    <w:link w:val="UntertitelZchn"/>
    <w:rsid w:val="00E615E3"/>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de-DE" w:eastAsia="de-DE" w:bidi="ar-SA"/>
    </w:rPr>
  </w:style>
  <w:style w:type="character" w:customStyle="1" w:styleId="UntertitelZchn">
    <w:name w:val="Untertitel Zchn"/>
    <w:basedOn w:val="Absatz-Standardschriftart"/>
    <w:link w:val="Untertitel"/>
    <w:rsid w:val="00E615E3"/>
    <w:rPr>
      <w:rFonts w:ascii="Helvetica Neue" w:eastAsia="Arial Unicode MS" w:hAnsi="Helvetica Neue" w:cs="Arial Unicode MS"/>
      <w:b/>
      <w:bCs/>
      <w:caps/>
      <w:color w:val="000000"/>
      <w:bdr w:val="nil"/>
      <w:lang w:val="de-DE" w:eastAsia="de-DE" w:bidi="ar-SA"/>
    </w:rPr>
  </w:style>
  <w:style w:type="paragraph" w:customStyle="1" w:styleId="Zwischenberschrift1">
    <w:name w:val="Zwischenüberschrift 1"/>
    <w:next w:val="Text"/>
    <w:rsid w:val="00E615E3"/>
    <w:pPr>
      <w:pBdr>
        <w:top w:val="nil"/>
        <w:left w:val="nil"/>
        <w:bottom w:val="nil"/>
        <w:right w:val="nil"/>
        <w:between w:val="nil"/>
        <w:bar w:val="nil"/>
      </w:pBdr>
      <w:outlineLvl w:val="0"/>
    </w:pPr>
    <w:rPr>
      <w:rFonts w:ascii="Helvetica Neue" w:eastAsia="Helvetica Neue" w:hAnsi="Helvetica Neue" w:cs="Helvetica Neue"/>
      <w:color w:val="000000"/>
      <w:sz w:val="32"/>
      <w:szCs w:val="32"/>
      <w:bdr w:val="nil"/>
      <w:lang w:val="de-DE" w:eastAsia="de-DE" w:bidi="ar-SA"/>
    </w:rPr>
  </w:style>
  <w:style w:type="paragraph" w:customStyle="1" w:styleId="Default">
    <w:name w:val="Default"/>
    <w:basedOn w:val="Standard"/>
    <w:rsid w:val="00336242"/>
    <w:pPr>
      <w:autoSpaceDE w:val="0"/>
      <w:autoSpaceDN w:val="0"/>
      <w:spacing w:after="0"/>
    </w:pPr>
    <w:rPr>
      <w:rFonts w:ascii="Calibri" w:eastAsiaTheme="minorHAnsi" w:hAnsi="Calibri" w:cs="Calibri"/>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ahoma"/>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E23"/>
    <w:pPr>
      <w:spacing w:after="120"/>
    </w:pPr>
    <w:rPr>
      <w:sz w:val="22"/>
      <w:szCs w:val="22"/>
      <w:lang w:val="de-AT"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3F58"/>
    <w:pPr>
      <w:spacing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F58"/>
    <w:rPr>
      <w:rFonts w:ascii="Tahoma" w:hAnsi="Tahoma"/>
      <w:sz w:val="16"/>
      <w:szCs w:val="16"/>
    </w:rPr>
  </w:style>
  <w:style w:type="character" w:styleId="Hyperlink">
    <w:name w:val="Hyperlink"/>
    <w:basedOn w:val="Absatz-Standardschriftart"/>
    <w:uiPriority w:val="99"/>
    <w:unhideWhenUsed/>
    <w:rsid w:val="004307F1"/>
    <w:rPr>
      <w:color w:val="0000FF"/>
      <w:u w:val="single"/>
    </w:rPr>
  </w:style>
  <w:style w:type="paragraph" w:customStyle="1" w:styleId="western">
    <w:name w:val="western"/>
    <w:basedOn w:val="Standard"/>
    <w:rsid w:val="00DA6033"/>
    <w:pPr>
      <w:spacing w:before="100" w:beforeAutospacing="1" w:after="119"/>
    </w:pPr>
    <w:rPr>
      <w:rFonts w:ascii="Times New Roman" w:eastAsiaTheme="minorHAnsi" w:hAnsi="Times New Roman" w:cs="Times New Roman"/>
      <w:color w:val="000000"/>
      <w:sz w:val="24"/>
      <w:szCs w:val="24"/>
      <w:lang w:val="en-GB" w:eastAsia="en-GB" w:bidi="he-IL"/>
    </w:rPr>
  </w:style>
  <w:style w:type="character" w:styleId="Fett">
    <w:name w:val="Strong"/>
    <w:basedOn w:val="Absatz-Standardschriftart"/>
    <w:uiPriority w:val="22"/>
    <w:qFormat/>
    <w:rsid w:val="007971BF"/>
    <w:rPr>
      <w:b/>
      <w:bCs/>
    </w:rPr>
  </w:style>
  <w:style w:type="character" w:customStyle="1" w:styleId="Absatz-Standardschriftart1">
    <w:name w:val="Absatz-Standardschriftart1"/>
    <w:rsid w:val="00D13F98"/>
  </w:style>
  <w:style w:type="paragraph" w:styleId="StandardWeb">
    <w:name w:val="Normal (Web)"/>
    <w:basedOn w:val="Standard"/>
    <w:uiPriority w:val="99"/>
    <w:semiHidden/>
    <w:unhideWhenUsed/>
    <w:rsid w:val="000137C3"/>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ext">
    <w:name w:val="Text"/>
    <w:rsid w:val="00F662BA"/>
    <w:pPr>
      <w:pBdr>
        <w:top w:val="nil"/>
        <w:left w:val="nil"/>
        <w:bottom w:val="nil"/>
        <w:right w:val="nil"/>
        <w:between w:val="nil"/>
        <w:bar w:val="nil"/>
      </w:pBdr>
      <w:spacing w:line="360" w:lineRule="auto"/>
    </w:pPr>
    <w:rPr>
      <w:rFonts w:ascii="Avenir Roman" w:eastAsia="Avenir Roman" w:hAnsi="Avenir Roman" w:cs="Avenir Roman"/>
      <w:color w:val="000000"/>
      <w:sz w:val="22"/>
      <w:szCs w:val="22"/>
      <w:bdr w:val="nil"/>
      <w:lang w:val="de-DE" w:eastAsia="de-DE" w:bidi="ar-SA"/>
    </w:rPr>
  </w:style>
  <w:style w:type="character" w:styleId="Kommentarzeichen">
    <w:name w:val="annotation reference"/>
    <w:basedOn w:val="Absatz-Standardschriftart"/>
    <w:uiPriority w:val="99"/>
    <w:semiHidden/>
    <w:unhideWhenUsed/>
    <w:rsid w:val="00A575FA"/>
    <w:rPr>
      <w:sz w:val="18"/>
      <w:szCs w:val="18"/>
    </w:rPr>
  </w:style>
  <w:style w:type="paragraph" w:styleId="Kommentartext">
    <w:name w:val="annotation text"/>
    <w:basedOn w:val="Standard"/>
    <w:link w:val="KommentartextZchn"/>
    <w:uiPriority w:val="99"/>
    <w:semiHidden/>
    <w:unhideWhenUsed/>
    <w:rsid w:val="00A575FA"/>
    <w:rPr>
      <w:sz w:val="24"/>
      <w:szCs w:val="24"/>
    </w:rPr>
  </w:style>
  <w:style w:type="character" w:customStyle="1" w:styleId="KommentartextZchn">
    <w:name w:val="Kommentartext Zchn"/>
    <w:basedOn w:val="Absatz-Standardschriftart"/>
    <w:link w:val="Kommentartext"/>
    <w:uiPriority w:val="99"/>
    <w:semiHidden/>
    <w:rsid w:val="00A575FA"/>
    <w:rPr>
      <w:sz w:val="24"/>
      <w:szCs w:val="24"/>
      <w:lang w:val="de-AT" w:eastAsia="en-US" w:bidi="ar-SA"/>
    </w:rPr>
  </w:style>
  <w:style w:type="paragraph" w:styleId="Kommentarthema">
    <w:name w:val="annotation subject"/>
    <w:basedOn w:val="Kommentartext"/>
    <w:next w:val="Kommentartext"/>
    <w:link w:val="KommentarthemaZchn"/>
    <w:uiPriority w:val="99"/>
    <w:semiHidden/>
    <w:unhideWhenUsed/>
    <w:rsid w:val="00A575FA"/>
    <w:rPr>
      <w:b/>
      <w:bCs/>
      <w:sz w:val="20"/>
      <w:szCs w:val="20"/>
    </w:rPr>
  </w:style>
  <w:style w:type="character" w:customStyle="1" w:styleId="KommentarthemaZchn">
    <w:name w:val="Kommentarthema Zchn"/>
    <w:basedOn w:val="KommentartextZchn"/>
    <w:link w:val="Kommentarthema"/>
    <w:uiPriority w:val="99"/>
    <w:semiHidden/>
    <w:rsid w:val="00A575FA"/>
    <w:rPr>
      <w:b/>
      <w:bCs/>
      <w:sz w:val="24"/>
      <w:szCs w:val="24"/>
      <w:lang w:val="de-AT" w:eastAsia="en-US" w:bidi="ar-SA"/>
    </w:rPr>
  </w:style>
  <w:style w:type="paragraph" w:styleId="Listenabsatz">
    <w:name w:val="List Paragraph"/>
    <w:basedOn w:val="Standard"/>
    <w:uiPriority w:val="34"/>
    <w:qFormat/>
    <w:rsid w:val="00CD2413"/>
    <w:pPr>
      <w:spacing w:after="0"/>
      <w:ind w:left="720"/>
      <w:contextualSpacing/>
    </w:pPr>
    <w:rPr>
      <w:rFonts w:asciiTheme="minorHAnsi" w:eastAsiaTheme="minorHAnsi" w:hAnsiTheme="minorHAnsi" w:cstheme="minorBidi"/>
      <w:sz w:val="24"/>
      <w:szCs w:val="24"/>
      <w:lang w:val="de-DE"/>
    </w:rPr>
  </w:style>
  <w:style w:type="paragraph" w:styleId="Untertitel">
    <w:name w:val="Subtitle"/>
    <w:link w:val="UntertitelZchn"/>
    <w:rsid w:val="00E615E3"/>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de-DE" w:eastAsia="de-DE" w:bidi="ar-SA"/>
    </w:rPr>
  </w:style>
  <w:style w:type="character" w:customStyle="1" w:styleId="UntertitelZchn">
    <w:name w:val="Untertitel Zchn"/>
    <w:basedOn w:val="Absatz-Standardschriftart"/>
    <w:link w:val="Untertitel"/>
    <w:rsid w:val="00E615E3"/>
    <w:rPr>
      <w:rFonts w:ascii="Helvetica Neue" w:eastAsia="Arial Unicode MS" w:hAnsi="Helvetica Neue" w:cs="Arial Unicode MS"/>
      <w:b/>
      <w:bCs/>
      <w:caps/>
      <w:color w:val="000000"/>
      <w:bdr w:val="nil"/>
      <w:lang w:val="de-DE" w:eastAsia="de-DE" w:bidi="ar-SA"/>
    </w:rPr>
  </w:style>
  <w:style w:type="paragraph" w:customStyle="1" w:styleId="Zwischenberschrift1">
    <w:name w:val="Zwischenüberschrift 1"/>
    <w:next w:val="Text"/>
    <w:rsid w:val="00E615E3"/>
    <w:pPr>
      <w:pBdr>
        <w:top w:val="nil"/>
        <w:left w:val="nil"/>
        <w:bottom w:val="nil"/>
        <w:right w:val="nil"/>
        <w:between w:val="nil"/>
        <w:bar w:val="nil"/>
      </w:pBdr>
      <w:outlineLvl w:val="0"/>
    </w:pPr>
    <w:rPr>
      <w:rFonts w:ascii="Helvetica Neue" w:eastAsia="Helvetica Neue" w:hAnsi="Helvetica Neue" w:cs="Helvetica Neue"/>
      <w:color w:val="000000"/>
      <w:sz w:val="32"/>
      <w:szCs w:val="32"/>
      <w:bdr w:val="nil"/>
      <w:lang w:val="de-DE" w:eastAsia="de-DE" w:bidi="ar-SA"/>
    </w:rPr>
  </w:style>
  <w:style w:type="paragraph" w:customStyle="1" w:styleId="Default">
    <w:name w:val="Default"/>
    <w:basedOn w:val="Standard"/>
    <w:rsid w:val="00336242"/>
    <w:pPr>
      <w:autoSpaceDE w:val="0"/>
      <w:autoSpaceDN w:val="0"/>
      <w:spacing w:after="0"/>
    </w:pPr>
    <w:rPr>
      <w:rFonts w:ascii="Calibri" w:eastAsiaTheme="minorHAns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010">
      <w:bodyDiv w:val="1"/>
      <w:marLeft w:val="0"/>
      <w:marRight w:val="0"/>
      <w:marTop w:val="0"/>
      <w:marBottom w:val="0"/>
      <w:divBdr>
        <w:top w:val="none" w:sz="0" w:space="0" w:color="auto"/>
        <w:left w:val="none" w:sz="0" w:space="0" w:color="auto"/>
        <w:bottom w:val="none" w:sz="0" w:space="0" w:color="auto"/>
        <w:right w:val="none" w:sz="0" w:space="0" w:color="auto"/>
      </w:divBdr>
    </w:div>
    <w:div w:id="46073138">
      <w:bodyDiv w:val="1"/>
      <w:marLeft w:val="0"/>
      <w:marRight w:val="0"/>
      <w:marTop w:val="0"/>
      <w:marBottom w:val="0"/>
      <w:divBdr>
        <w:top w:val="none" w:sz="0" w:space="0" w:color="auto"/>
        <w:left w:val="none" w:sz="0" w:space="0" w:color="auto"/>
        <w:bottom w:val="none" w:sz="0" w:space="0" w:color="auto"/>
        <w:right w:val="none" w:sz="0" w:space="0" w:color="auto"/>
      </w:divBdr>
    </w:div>
    <w:div w:id="48771452">
      <w:bodyDiv w:val="1"/>
      <w:marLeft w:val="0"/>
      <w:marRight w:val="0"/>
      <w:marTop w:val="0"/>
      <w:marBottom w:val="0"/>
      <w:divBdr>
        <w:top w:val="none" w:sz="0" w:space="0" w:color="auto"/>
        <w:left w:val="none" w:sz="0" w:space="0" w:color="auto"/>
        <w:bottom w:val="none" w:sz="0" w:space="0" w:color="auto"/>
        <w:right w:val="none" w:sz="0" w:space="0" w:color="auto"/>
      </w:divBdr>
    </w:div>
    <w:div w:id="114569868">
      <w:bodyDiv w:val="1"/>
      <w:marLeft w:val="0"/>
      <w:marRight w:val="0"/>
      <w:marTop w:val="0"/>
      <w:marBottom w:val="0"/>
      <w:divBdr>
        <w:top w:val="none" w:sz="0" w:space="0" w:color="auto"/>
        <w:left w:val="none" w:sz="0" w:space="0" w:color="auto"/>
        <w:bottom w:val="none" w:sz="0" w:space="0" w:color="auto"/>
        <w:right w:val="none" w:sz="0" w:space="0" w:color="auto"/>
      </w:divBdr>
    </w:div>
    <w:div w:id="184561117">
      <w:bodyDiv w:val="1"/>
      <w:marLeft w:val="0"/>
      <w:marRight w:val="0"/>
      <w:marTop w:val="0"/>
      <w:marBottom w:val="0"/>
      <w:divBdr>
        <w:top w:val="none" w:sz="0" w:space="0" w:color="auto"/>
        <w:left w:val="none" w:sz="0" w:space="0" w:color="auto"/>
        <w:bottom w:val="none" w:sz="0" w:space="0" w:color="auto"/>
        <w:right w:val="none" w:sz="0" w:space="0" w:color="auto"/>
      </w:divBdr>
    </w:div>
    <w:div w:id="238563008">
      <w:bodyDiv w:val="1"/>
      <w:marLeft w:val="0"/>
      <w:marRight w:val="0"/>
      <w:marTop w:val="0"/>
      <w:marBottom w:val="0"/>
      <w:divBdr>
        <w:top w:val="none" w:sz="0" w:space="0" w:color="auto"/>
        <w:left w:val="none" w:sz="0" w:space="0" w:color="auto"/>
        <w:bottom w:val="none" w:sz="0" w:space="0" w:color="auto"/>
        <w:right w:val="none" w:sz="0" w:space="0" w:color="auto"/>
      </w:divBdr>
    </w:div>
    <w:div w:id="274484659">
      <w:bodyDiv w:val="1"/>
      <w:marLeft w:val="0"/>
      <w:marRight w:val="0"/>
      <w:marTop w:val="0"/>
      <w:marBottom w:val="0"/>
      <w:divBdr>
        <w:top w:val="none" w:sz="0" w:space="0" w:color="auto"/>
        <w:left w:val="none" w:sz="0" w:space="0" w:color="auto"/>
        <w:bottom w:val="none" w:sz="0" w:space="0" w:color="auto"/>
        <w:right w:val="none" w:sz="0" w:space="0" w:color="auto"/>
      </w:divBdr>
    </w:div>
    <w:div w:id="391078577">
      <w:bodyDiv w:val="1"/>
      <w:marLeft w:val="0"/>
      <w:marRight w:val="0"/>
      <w:marTop w:val="0"/>
      <w:marBottom w:val="0"/>
      <w:divBdr>
        <w:top w:val="none" w:sz="0" w:space="0" w:color="auto"/>
        <w:left w:val="none" w:sz="0" w:space="0" w:color="auto"/>
        <w:bottom w:val="none" w:sz="0" w:space="0" w:color="auto"/>
        <w:right w:val="none" w:sz="0" w:space="0" w:color="auto"/>
      </w:divBdr>
    </w:div>
    <w:div w:id="463158215">
      <w:bodyDiv w:val="1"/>
      <w:marLeft w:val="0"/>
      <w:marRight w:val="0"/>
      <w:marTop w:val="0"/>
      <w:marBottom w:val="0"/>
      <w:divBdr>
        <w:top w:val="none" w:sz="0" w:space="0" w:color="auto"/>
        <w:left w:val="none" w:sz="0" w:space="0" w:color="auto"/>
        <w:bottom w:val="none" w:sz="0" w:space="0" w:color="auto"/>
        <w:right w:val="none" w:sz="0" w:space="0" w:color="auto"/>
      </w:divBdr>
    </w:div>
    <w:div w:id="682442247">
      <w:bodyDiv w:val="1"/>
      <w:marLeft w:val="0"/>
      <w:marRight w:val="0"/>
      <w:marTop w:val="0"/>
      <w:marBottom w:val="0"/>
      <w:divBdr>
        <w:top w:val="none" w:sz="0" w:space="0" w:color="auto"/>
        <w:left w:val="none" w:sz="0" w:space="0" w:color="auto"/>
        <w:bottom w:val="none" w:sz="0" w:space="0" w:color="auto"/>
        <w:right w:val="none" w:sz="0" w:space="0" w:color="auto"/>
      </w:divBdr>
    </w:div>
    <w:div w:id="809203102">
      <w:bodyDiv w:val="1"/>
      <w:marLeft w:val="0"/>
      <w:marRight w:val="0"/>
      <w:marTop w:val="0"/>
      <w:marBottom w:val="0"/>
      <w:divBdr>
        <w:top w:val="none" w:sz="0" w:space="0" w:color="auto"/>
        <w:left w:val="none" w:sz="0" w:space="0" w:color="auto"/>
        <w:bottom w:val="none" w:sz="0" w:space="0" w:color="auto"/>
        <w:right w:val="none" w:sz="0" w:space="0" w:color="auto"/>
      </w:divBdr>
    </w:div>
    <w:div w:id="941843915">
      <w:bodyDiv w:val="1"/>
      <w:marLeft w:val="0"/>
      <w:marRight w:val="0"/>
      <w:marTop w:val="0"/>
      <w:marBottom w:val="0"/>
      <w:divBdr>
        <w:top w:val="none" w:sz="0" w:space="0" w:color="auto"/>
        <w:left w:val="none" w:sz="0" w:space="0" w:color="auto"/>
        <w:bottom w:val="none" w:sz="0" w:space="0" w:color="auto"/>
        <w:right w:val="none" w:sz="0" w:space="0" w:color="auto"/>
      </w:divBdr>
    </w:div>
    <w:div w:id="956133547">
      <w:bodyDiv w:val="1"/>
      <w:marLeft w:val="0"/>
      <w:marRight w:val="0"/>
      <w:marTop w:val="0"/>
      <w:marBottom w:val="0"/>
      <w:divBdr>
        <w:top w:val="none" w:sz="0" w:space="0" w:color="auto"/>
        <w:left w:val="none" w:sz="0" w:space="0" w:color="auto"/>
        <w:bottom w:val="none" w:sz="0" w:space="0" w:color="auto"/>
        <w:right w:val="none" w:sz="0" w:space="0" w:color="auto"/>
      </w:divBdr>
    </w:div>
    <w:div w:id="1000037797">
      <w:bodyDiv w:val="1"/>
      <w:marLeft w:val="0"/>
      <w:marRight w:val="0"/>
      <w:marTop w:val="0"/>
      <w:marBottom w:val="0"/>
      <w:divBdr>
        <w:top w:val="none" w:sz="0" w:space="0" w:color="auto"/>
        <w:left w:val="none" w:sz="0" w:space="0" w:color="auto"/>
        <w:bottom w:val="none" w:sz="0" w:space="0" w:color="auto"/>
        <w:right w:val="none" w:sz="0" w:space="0" w:color="auto"/>
      </w:divBdr>
      <w:divsChild>
        <w:div w:id="112215079">
          <w:marLeft w:val="547"/>
          <w:marRight w:val="0"/>
          <w:marTop w:val="0"/>
          <w:marBottom w:val="50"/>
          <w:divBdr>
            <w:top w:val="none" w:sz="0" w:space="0" w:color="auto"/>
            <w:left w:val="none" w:sz="0" w:space="0" w:color="auto"/>
            <w:bottom w:val="none" w:sz="0" w:space="0" w:color="auto"/>
            <w:right w:val="none" w:sz="0" w:space="0" w:color="auto"/>
          </w:divBdr>
        </w:div>
        <w:div w:id="1002701449">
          <w:marLeft w:val="547"/>
          <w:marRight w:val="0"/>
          <w:marTop w:val="0"/>
          <w:marBottom w:val="50"/>
          <w:divBdr>
            <w:top w:val="none" w:sz="0" w:space="0" w:color="auto"/>
            <w:left w:val="none" w:sz="0" w:space="0" w:color="auto"/>
            <w:bottom w:val="none" w:sz="0" w:space="0" w:color="auto"/>
            <w:right w:val="none" w:sz="0" w:space="0" w:color="auto"/>
          </w:divBdr>
        </w:div>
        <w:div w:id="322516681">
          <w:marLeft w:val="547"/>
          <w:marRight w:val="0"/>
          <w:marTop w:val="0"/>
          <w:marBottom w:val="50"/>
          <w:divBdr>
            <w:top w:val="none" w:sz="0" w:space="0" w:color="auto"/>
            <w:left w:val="none" w:sz="0" w:space="0" w:color="auto"/>
            <w:bottom w:val="none" w:sz="0" w:space="0" w:color="auto"/>
            <w:right w:val="none" w:sz="0" w:space="0" w:color="auto"/>
          </w:divBdr>
        </w:div>
        <w:div w:id="472253697">
          <w:marLeft w:val="547"/>
          <w:marRight w:val="0"/>
          <w:marTop w:val="0"/>
          <w:marBottom w:val="50"/>
          <w:divBdr>
            <w:top w:val="none" w:sz="0" w:space="0" w:color="auto"/>
            <w:left w:val="none" w:sz="0" w:space="0" w:color="auto"/>
            <w:bottom w:val="none" w:sz="0" w:space="0" w:color="auto"/>
            <w:right w:val="none" w:sz="0" w:space="0" w:color="auto"/>
          </w:divBdr>
        </w:div>
        <w:div w:id="1249537349">
          <w:marLeft w:val="547"/>
          <w:marRight w:val="0"/>
          <w:marTop w:val="0"/>
          <w:marBottom w:val="50"/>
          <w:divBdr>
            <w:top w:val="none" w:sz="0" w:space="0" w:color="auto"/>
            <w:left w:val="none" w:sz="0" w:space="0" w:color="auto"/>
            <w:bottom w:val="none" w:sz="0" w:space="0" w:color="auto"/>
            <w:right w:val="none" w:sz="0" w:space="0" w:color="auto"/>
          </w:divBdr>
        </w:div>
        <w:div w:id="1295065425">
          <w:marLeft w:val="547"/>
          <w:marRight w:val="0"/>
          <w:marTop w:val="0"/>
          <w:marBottom w:val="50"/>
          <w:divBdr>
            <w:top w:val="none" w:sz="0" w:space="0" w:color="auto"/>
            <w:left w:val="none" w:sz="0" w:space="0" w:color="auto"/>
            <w:bottom w:val="none" w:sz="0" w:space="0" w:color="auto"/>
            <w:right w:val="none" w:sz="0" w:space="0" w:color="auto"/>
          </w:divBdr>
        </w:div>
      </w:divsChild>
    </w:div>
    <w:div w:id="1045645606">
      <w:bodyDiv w:val="1"/>
      <w:marLeft w:val="0"/>
      <w:marRight w:val="0"/>
      <w:marTop w:val="0"/>
      <w:marBottom w:val="0"/>
      <w:divBdr>
        <w:top w:val="none" w:sz="0" w:space="0" w:color="auto"/>
        <w:left w:val="none" w:sz="0" w:space="0" w:color="auto"/>
        <w:bottom w:val="none" w:sz="0" w:space="0" w:color="auto"/>
        <w:right w:val="none" w:sz="0" w:space="0" w:color="auto"/>
      </w:divBdr>
    </w:div>
    <w:div w:id="1152209312">
      <w:bodyDiv w:val="1"/>
      <w:marLeft w:val="0"/>
      <w:marRight w:val="0"/>
      <w:marTop w:val="0"/>
      <w:marBottom w:val="0"/>
      <w:divBdr>
        <w:top w:val="none" w:sz="0" w:space="0" w:color="auto"/>
        <w:left w:val="none" w:sz="0" w:space="0" w:color="auto"/>
        <w:bottom w:val="none" w:sz="0" w:space="0" w:color="auto"/>
        <w:right w:val="none" w:sz="0" w:space="0" w:color="auto"/>
      </w:divBdr>
    </w:div>
    <w:div w:id="1195777370">
      <w:bodyDiv w:val="1"/>
      <w:marLeft w:val="0"/>
      <w:marRight w:val="0"/>
      <w:marTop w:val="0"/>
      <w:marBottom w:val="0"/>
      <w:divBdr>
        <w:top w:val="none" w:sz="0" w:space="0" w:color="auto"/>
        <w:left w:val="none" w:sz="0" w:space="0" w:color="auto"/>
        <w:bottom w:val="none" w:sz="0" w:space="0" w:color="auto"/>
        <w:right w:val="none" w:sz="0" w:space="0" w:color="auto"/>
      </w:divBdr>
    </w:div>
    <w:div w:id="1319190644">
      <w:bodyDiv w:val="1"/>
      <w:marLeft w:val="0"/>
      <w:marRight w:val="0"/>
      <w:marTop w:val="0"/>
      <w:marBottom w:val="0"/>
      <w:divBdr>
        <w:top w:val="none" w:sz="0" w:space="0" w:color="auto"/>
        <w:left w:val="none" w:sz="0" w:space="0" w:color="auto"/>
        <w:bottom w:val="none" w:sz="0" w:space="0" w:color="auto"/>
        <w:right w:val="none" w:sz="0" w:space="0" w:color="auto"/>
      </w:divBdr>
    </w:div>
    <w:div w:id="1481725789">
      <w:bodyDiv w:val="1"/>
      <w:marLeft w:val="0"/>
      <w:marRight w:val="0"/>
      <w:marTop w:val="0"/>
      <w:marBottom w:val="0"/>
      <w:divBdr>
        <w:top w:val="none" w:sz="0" w:space="0" w:color="auto"/>
        <w:left w:val="none" w:sz="0" w:space="0" w:color="auto"/>
        <w:bottom w:val="none" w:sz="0" w:space="0" w:color="auto"/>
        <w:right w:val="none" w:sz="0" w:space="0" w:color="auto"/>
      </w:divBdr>
      <w:divsChild>
        <w:div w:id="1291283045">
          <w:marLeft w:val="547"/>
          <w:marRight w:val="0"/>
          <w:marTop w:val="0"/>
          <w:marBottom w:val="50"/>
          <w:divBdr>
            <w:top w:val="none" w:sz="0" w:space="0" w:color="auto"/>
            <w:left w:val="none" w:sz="0" w:space="0" w:color="auto"/>
            <w:bottom w:val="none" w:sz="0" w:space="0" w:color="auto"/>
            <w:right w:val="none" w:sz="0" w:space="0" w:color="auto"/>
          </w:divBdr>
        </w:div>
        <w:div w:id="663779407">
          <w:marLeft w:val="547"/>
          <w:marRight w:val="0"/>
          <w:marTop w:val="0"/>
          <w:marBottom w:val="50"/>
          <w:divBdr>
            <w:top w:val="none" w:sz="0" w:space="0" w:color="auto"/>
            <w:left w:val="none" w:sz="0" w:space="0" w:color="auto"/>
            <w:bottom w:val="none" w:sz="0" w:space="0" w:color="auto"/>
            <w:right w:val="none" w:sz="0" w:space="0" w:color="auto"/>
          </w:divBdr>
        </w:div>
        <w:div w:id="1838764313">
          <w:marLeft w:val="547"/>
          <w:marRight w:val="0"/>
          <w:marTop w:val="0"/>
          <w:marBottom w:val="50"/>
          <w:divBdr>
            <w:top w:val="none" w:sz="0" w:space="0" w:color="auto"/>
            <w:left w:val="none" w:sz="0" w:space="0" w:color="auto"/>
            <w:bottom w:val="none" w:sz="0" w:space="0" w:color="auto"/>
            <w:right w:val="none" w:sz="0" w:space="0" w:color="auto"/>
          </w:divBdr>
        </w:div>
        <w:div w:id="1295059097">
          <w:marLeft w:val="547"/>
          <w:marRight w:val="0"/>
          <w:marTop w:val="0"/>
          <w:marBottom w:val="50"/>
          <w:divBdr>
            <w:top w:val="none" w:sz="0" w:space="0" w:color="auto"/>
            <w:left w:val="none" w:sz="0" w:space="0" w:color="auto"/>
            <w:bottom w:val="none" w:sz="0" w:space="0" w:color="auto"/>
            <w:right w:val="none" w:sz="0" w:space="0" w:color="auto"/>
          </w:divBdr>
        </w:div>
      </w:divsChild>
    </w:div>
    <w:div w:id="1500537816">
      <w:bodyDiv w:val="1"/>
      <w:marLeft w:val="0"/>
      <w:marRight w:val="0"/>
      <w:marTop w:val="0"/>
      <w:marBottom w:val="0"/>
      <w:divBdr>
        <w:top w:val="none" w:sz="0" w:space="0" w:color="auto"/>
        <w:left w:val="none" w:sz="0" w:space="0" w:color="auto"/>
        <w:bottom w:val="none" w:sz="0" w:space="0" w:color="auto"/>
        <w:right w:val="none" w:sz="0" w:space="0" w:color="auto"/>
      </w:divBdr>
    </w:div>
    <w:div w:id="1563326674">
      <w:bodyDiv w:val="1"/>
      <w:marLeft w:val="0"/>
      <w:marRight w:val="0"/>
      <w:marTop w:val="0"/>
      <w:marBottom w:val="0"/>
      <w:divBdr>
        <w:top w:val="none" w:sz="0" w:space="0" w:color="auto"/>
        <w:left w:val="none" w:sz="0" w:space="0" w:color="auto"/>
        <w:bottom w:val="none" w:sz="0" w:space="0" w:color="auto"/>
        <w:right w:val="none" w:sz="0" w:space="0" w:color="auto"/>
      </w:divBdr>
      <w:divsChild>
        <w:div w:id="1499692900">
          <w:marLeft w:val="0"/>
          <w:marRight w:val="0"/>
          <w:marTop w:val="0"/>
          <w:marBottom w:val="0"/>
          <w:divBdr>
            <w:top w:val="none" w:sz="0" w:space="0" w:color="auto"/>
            <w:left w:val="none" w:sz="0" w:space="0" w:color="auto"/>
            <w:bottom w:val="none" w:sz="0" w:space="0" w:color="auto"/>
            <w:right w:val="none" w:sz="0" w:space="0" w:color="auto"/>
          </w:divBdr>
        </w:div>
      </w:divsChild>
    </w:div>
    <w:div w:id="1593733155">
      <w:bodyDiv w:val="1"/>
      <w:marLeft w:val="0"/>
      <w:marRight w:val="0"/>
      <w:marTop w:val="0"/>
      <w:marBottom w:val="0"/>
      <w:divBdr>
        <w:top w:val="none" w:sz="0" w:space="0" w:color="auto"/>
        <w:left w:val="none" w:sz="0" w:space="0" w:color="auto"/>
        <w:bottom w:val="none" w:sz="0" w:space="0" w:color="auto"/>
        <w:right w:val="none" w:sz="0" w:space="0" w:color="auto"/>
      </w:divBdr>
    </w:div>
    <w:div w:id="1696693448">
      <w:bodyDiv w:val="1"/>
      <w:marLeft w:val="0"/>
      <w:marRight w:val="0"/>
      <w:marTop w:val="0"/>
      <w:marBottom w:val="0"/>
      <w:divBdr>
        <w:top w:val="none" w:sz="0" w:space="0" w:color="auto"/>
        <w:left w:val="none" w:sz="0" w:space="0" w:color="auto"/>
        <w:bottom w:val="none" w:sz="0" w:space="0" w:color="auto"/>
        <w:right w:val="none" w:sz="0" w:space="0" w:color="auto"/>
      </w:divBdr>
    </w:div>
    <w:div w:id="1733650855">
      <w:bodyDiv w:val="1"/>
      <w:marLeft w:val="0"/>
      <w:marRight w:val="0"/>
      <w:marTop w:val="0"/>
      <w:marBottom w:val="0"/>
      <w:divBdr>
        <w:top w:val="none" w:sz="0" w:space="0" w:color="auto"/>
        <w:left w:val="none" w:sz="0" w:space="0" w:color="auto"/>
        <w:bottom w:val="none" w:sz="0" w:space="0" w:color="auto"/>
        <w:right w:val="none" w:sz="0" w:space="0" w:color="auto"/>
      </w:divBdr>
    </w:div>
    <w:div w:id="1743941976">
      <w:bodyDiv w:val="1"/>
      <w:marLeft w:val="0"/>
      <w:marRight w:val="0"/>
      <w:marTop w:val="0"/>
      <w:marBottom w:val="0"/>
      <w:divBdr>
        <w:top w:val="none" w:sz="0" w:space="0" w:color="auto"/>
        <w:left w:val="none" w:sz="0" w:space="0" w:color="auto"/>
        <w:bottom w:val="none" w:sz="0" w:space="0" w:color="auto"/>
        <w:right w:val="none" w:sz="0" w:space="0" w:color="auto"/>
      </w:divBdr>
    </w:div>
    <w:div w:id="1920359184">
      <w:bodyDiv w:val="1"/>
      <w:marLeft w:val="0"/>
      <w:marRight w:val="0"/>
      <w:marTop w:val="0"/>
      <w:marBottom w:val="0"/>
      <w:divBdr>
        <w:top w:val="none" w:sz="0" w:space="0" w:color="auto"/>
        <w:left w:val="none" w:sz="0" w:space="0" w:color="auto"/>
        <w:bottom w:val="none" w:sz="0" w:space="0" w:color="auto"/>
        <w:right w:val="none" w:sz="0" w:space="0" w:color="auto"/>
      </w:divBdr>
    </w:div>
    <w:div w:id="1930771313">
      <w:bodyDiv w:val="1"/>
      <w:marLeft w:val="0"/>
      <w:marRight w:val="0"/>
      <w:marTop w:val="0"/>
      <w:marBottom w:val="0"/>
      <w:divBdr>
        <w:top w:val="none" w:sz="0" w:space="0" w:color="auto"/>
        <w:left w:val="none" w:sz="0" w:space="0" w:color="auto"/>
        <w:bottom w:val="none" w:sz="0" w:space="0" w:color="auto"/>
        <w:right w:val="none" w:sz="0" w:space="0" w:color="auto"/>
      </w:divBdr>
    </w:div>
    <w:div w:id="20223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maxx.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kommunikation-unteregg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D059-C218-4B33-8970-0384796C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Unteregger</dc:creator>
  <cp:lastModifiedBy>Claudia Desbalmes</cp:lastModifiedBy>
  <cp:revision>2</cp:revision>
  <cp:lastPrinted>2020-01-20T07:07:00Z</cp:lastPrinted>
  <dcterms:created xsi:type="dcterms:W3CDTF">2020-02-21T10:00:00Z</dcterms:created>
  <dcterms:modified xsi:type="dcterms:W3CDTF">2020-02-21T10:00:00Z</dcterms:modified>
</cp:coreProperties>
</file>